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04" w:rsidRDefault="00E944B2">
      <w:r>
        <w:rPr>
          <w:noProof/>
        </w:rPr>
        <w:drawing>
          <wp:anchor distT="0" distB="0" distL="114300" distR="114300" simplePos="0" relativeHeight="251660288" behindDoc="1" locked="0" layoutInCell="1" allowOverlap="1" wp14:anchorId="6B63867B" wp14:editId="642B0222">
            <wp:simplePos x="0" y="0"/>
            <wp:positionH relativeFrom="column">
              <wp:posOffset>-365760</wp:posOffset>
            </wp:positionH>
            <wp:positionV relativeFrom="paragraph">
              <wp:posOffset>-375285</wp:posOffset>
            </wp:positionV>
            <wp:extent cx="10086975" cy="1485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es.jpg"/>
                    <pic:cNvPicPr/>
                  </pic:nvPicPr>
                  <pic:blipFill rotWithShape="1">
                    <a:blip r:embed="rId7" cstate="print">
                      <a:extLst>
                        <a:ext uri="{28A0092B-C50C-407E-A947-70E740481C1C}">
                          <a14:useLocalDpi xmlns:a14="http://schemas.microsoft.com/office/drawing/2010/main" val="0"/>
                        </a:ext>
                      </a:extLst>
                    </a:blip>
                    <a:srcRect b="78273"/>
                    <a:stretch/>
                  </pic:blipFill>
                  <pic:spPr bwMode="auto">
                    <a:xfrm>
                      <a:off x="0" y="0"/>
                      <a:ext cx="1008697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B37">
        <w:rPr>
          <w:rFonts w:cstheme="minorHAnsi"/>
          <w:b/>
          <w:noProof/>
          <w:color w:val="FF0000"/>
          <w:sz w:val="30"/>
          <w:szCs w:val="30"/>
        </w:rPr>
        <w:drawing>
          <wp:anchor distT="0" distB="0" distL="114300" distR="114300" simplePos="0" relativeHeight="251659264" behindDoc="1" locked="0" layoutInCell="1" allowOverlap="1" wp14:anchorId="01FC713C" wp14:editId="4C90AF36">
            <wp:simplePos x="0" y="0"/>
            <wp:positionH relativeFrom="margin">
              <wp:posOffset>841375</wp:posOffset>
            </wp:positionH>
            <wp:positionV relativeFrom="paragraph">
              <wp:posOffset>-151765</wp:posOffset>
            </wp:positionV>
            <wp:extent cx="885825" cy="101409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tree2.jpg"/>
                    <pic:cNvPicPr/>
                  </pic:nvPicPr>
                  <pic:blipFill rotWithShape="1">
                    <a:blip r:embed="rId8" cstate="print">
                      <a:extLst>
                        <a:ext uri="{28A0092B-C50C-407E-A947-70E740481C1C}">
                          <a14:useLocalDpi xmlns:a14="http://schemas.microsoft.com/office/drawing/2010/main" val="0"/>
                        </a:ext>
                      </a:extLst>
                    </a:blip>
                    <a:srcRect t="7854" b="5001"/>
                    <a:stretch/>
                  </pic:blipFill>
                  <pic:spPr bwMode="auto">
                    <a:xfrm>
                      <a:off x="0" y="0"/>
                      <a:ext cx="885825"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D04" w:rsidRDefault="00C87489">
      <w:r>
        <w:rPr>
          <w:noProof/>
        </w:rPr>
        <mc:AlternateContent>
          <mc:Choice Requires="wps">
            <w:drawing>
              <wp:anchor distT="0" distB="0" distL="114300" distR="114300" simplePos="0" relativeHeight="251671552" behindDoc="0" locked="0" layoutInCell="1" allowOverlap="1" wp14:anchorId="2E24FB8E" wp14:editId="5BD3342D">
                <wp:simplePos x="0" y="0"/>
                <wp:positionH relativeFrom="column">
                  <wp:posOffset>7749540</wp:posOffset>
                </wp:positionH>
                <wp:positionV relativeFrom="paragraph">
                  <wp:posOffset>100965</wp:posOffset>
                </wp:positionV>
                <wp:extent cx="1076325" cy="386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6080"/>
                        </a:xfrm>
                        <a:prstGeom prst="rect">
                          <a:avLst/>
                        </a:prstGeom>
                        <a:noFill/>
                        <a:ln w="9525">
                          <a:noFill/>
                          <a:miter lim="800000"/>
                          <a:headEnd/>
                          <a:tailEnd/>
                        </a:ln>
                      </wps:spPr>
                      <wps:txbx>
                        <w:txbxContent>
                          <w:p w:rsidR="00C87489" w:rsidRPr="00C87489" w:rsidRDefault="00F65FB1">
                            <w:pPr>
                              <w:rPr>
                                <w:b/>
                                <w:color w:val="008080"/>
                              </w:rPr>
                            </w:pPr>
                            <w:r>
                              <w:rPr>
                                <w:b/>
                                <w:color w:val="008080"/>
                              </w:rPr>
                              <w:t>June 7</w:t>
                            </w:r>
                            <w:r w:rsidR="00C87489" w:rsidRPr="00C87489">
                              <w:rPr>
                                <w:b/>
                                <w:color w:val="008080"/>
                              </w:rPr>
                              <w: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4FB8E" id="_x0000_t202" coordsize="21600,21600" o:spt="202" path="m,l,21600r21600,l21600,xe">
                <v:stroke joinstyle="miter"/>
                <v:path gradientshapeok="t" o:connecttype="rect"/>
              </v:shapetype>
              <v:shape id="Text Box 2" o:spid="_x0000_s1026" type="#_x0000_t202" style="position:absolute;margin-left:610.2pt;margin-top:7.95pt;width:84.75pt;height:30.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" filled="f" stroked="f">
                <v:textbox style="mso-fit-shape-to-text:t">
                  <w:txbxContent>
                    <w:p w:rsidR="00C87489" w:rsidRPr="00C87489" w:rsidRDefault="00F65FB1">
                      <w:pPr>
                        <w:rPr>
                          <w:b/>
                          <w:color w:val="008080"/>
                        </w:rPr>
                      </w:pPr>
                      <w:r>
                        <w:rPr>
                          <w:b/>
                          <w:color w:val="008080"/>
                        </w:rPr>
                        <w:t>June 7</w:t>
                      </w:r>
                      <w:r w:rsidR="00C87489" w:rsidRPr="00C87489">
                        <w:rPr>
                          <w:b/>
                          <w:color w:val="008080"/>
                        </w:rPr>
                        <w:t>, 2016</w:t>
                      </w:r>
                    </w:p>
                  </w:txbxContent>
                </v:textbox>
              </v:shape>
            </w:pict>
          </mc:Fallback>
        </mc:AlternateContent>
      </w:r>
      <w:r w:rsidR="00F9501A">
        <w:rPr>
          <w:noProof/>
        </w:rPr>
        <mc:AlternateContent>
          <mc:Choice Requires="wps">
            <w:drawing>
              <wp:anchor distT="0" distB="0" distL="114300" distR="114300" simplePos="0" relativeHeight="251666432" behindDoc="0" locked="0" layoutInCell="1" allowOverlap="1" wp14:anchorId="50858806" wp14:editId="2DC03AAD">
                <wp:simplePos x="0" y="0"/>
                <wp:positionH relativeFrom="column">
                  <wp:posOffset>2291714</wp:posOffset>
                </wp:positionH>
                <wp:positionV relativeFrom="paragraph">
                  <wp:posOffset>186690</wp:posOffset>
                </wp:positionV>
                <wp:extent cx="1895475" cy="781050"/>
                <wp:effectExtent l="0" t="0" r="9525" b="0"/>
                <wp:wrapNone/>
                <wp:docPr id="10" name="Oval 10"/>
                <wp:cNvGraphicFramePr/>
                <a:graphic xmlns:a="http://schemas.openxmlformats.org/drawingml/2006/main">
                  <a:graphicData uri="http://schemas.microsoft.com/office/word/2010/wordprocessingShape">
                    <wps:wsp>
                      <wps:cNvSpPr/>
                      <wps:spPr>
                        <a:xfrm>
                          <a:off x="0" y="0"/>
                          <a:ext cx="1895475" cy="7810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73FF0" id="Oval 10" o:spid="_x0000_s1026" style="position:absolute;margin-left:180.45pt;margin-top:14.7pt;width:149.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" fillcolor="white [3212]" stroked="f" strokeweight="1pt">
                <v:stroke joinstyle="miter"/>
              </v:oval>
            </w:pict>
          </mc:Fallback>
        </mc:AlternateContent>
      </w:r>
    </w:p>
    <w:p w:rsidR="00E944B2" w:rsidRDefault="00EC246F">
      <w:r>
        <w:rPr>
          <w:noProof/>
        </w:rPr>
        <w:drawing>
          <wp:anchor distT="0" distB="0" distL="114300" distR="114300" simplePos="0" relativeHeight="251661312" behindDoc="0" locked="0" layoutInCell="1" allowOverlap="1" wp14:anchorId="4E6FA9CE" wp14:editId="2CD22279">
            <wp:simplePos x="0" y="0"/>
            <wp:positionH relativeFrom="column">
              <wp:posOffset>5424805</wp:posOffset>
            </wp:positionH>
            <wp:positionV relativeFrom="paragraph">
              <wp:posOffset>114300</wp:posOffset>
            </wp:positionV>
            <wp:extent cx="600075" cy="6864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6435"/>
                    </a:xfrm>
                    <a:prstGeom prst="rect">
                      <a:avLst/>
                    </a:prstGeom>
                    <a:noFill/>
                  </pic:spPr>
                </pic:pic>
              </a:graphicData>
            </a:graphic>
            <wp14:sizeRelH relativeFrom="page">
              <wp14:pctWidth>0</wp14:pctWidth>
            </wp14:sizeRelH>
            <wp14:sizeRelV relativeFrom="page">
              <wp14:pctHeight>0</wp14:pctHeight>
            </wp14:sizeRelV>
          </wp:anchor>
        </w:drawing>
      </w:r>
      <w:r w:rsidR="008F538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3CCA35" wp14:editId="36260CBA">
                <wp:simplePos x="0" y="0"/>
                <wp:positionH relativeFrom="column">
                  <wp:posOffset>5511165</wp:posOffset>
                </wp:positionH>
                <wp:positionV relativeFrom="paragraph">
                  <wp:posOffset>139065</wp:posOffset>
                </wp:positionV>
                <wp:extent cx="3314700" cy="666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CA35" id="Text Box 8" o:spid="_x0000_s1027" type="#_x0000_t202" style="position:absolute;margin-left:433.95pt;margin-top:10.95pt;width:261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0k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" filled="f" stroked="f">
                <v:textbox>
                  <w:txbxContent>
                    <w:p w:rsidR="00EC246F"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 xml:space="preserve">Psychiatric Crisis &amp; Emergency System </w:t>
                      </w:r>
                    </w:p>
                    <w:p w:rsidR="00E944B2" w:rsidRDefault="00E944B2" w:rsidP="00EC246F">
                      <w:pPr>
                        <w:spacing w:after="0" w:line="240" w:lineRule="auto"/>
                        <w:jc w:val="right"/>
                        <w:rPr>
                          <w:rFonts w:ascii="Arial" w:hAnsi="Arial" w:cs="Arial"/>
                          <w:color w:val="5D8F25"/>
                          <w:sz w:val="24"/>
                          <w:szCs w:val="24"/>
                          <w:lang w:val="lv-LV"/>
                        </w:rPr>
                      </w:pPr>
                      <w:r w:rsidRPr="00EC246F">
                        <w:rPr>
                          <w:rFonts w:ascii="Arial" w:hAnsi="Arial" w:cs="Arial"/>
                          <w:color w:val="5D8F25"/>
                          <w:sz w:val="24"/>
                          <w:szCs w:val="24"/>
                          <w:lang w:val="lv-LV"/>
                        </w:rPr>
                        <w:t>Task Force of Central Ohio (PCES)</w:t>
                      </w:r>
                    </w:p>
                    <w:p w:rsidR="00EC246F" w:rsidRPr="00EC246F" w:rsidRDefault="00EC246F" w:rsidP="008F5388">
                      <w:pPr>
                        <w:spacing w:line="360" w:lineRule="exact"/>
                        <w:jc w:val="right"/>
                        <w:rPr>
                          <w:rFonts w:ascii="Arial" w:hAnsi="Arial" w:cs="Arial"/>
                          <w:color w:val="5D8F25"/>
                          <w:sz w:val="24"/>
                          <w:szCs w:val="24"/>
                          <w:lang w:val="lv-LV"/>
                        </w:rPr>
                      </w:pPr>
                    </w:p>
                    <w:p w:rsidR="00EC246F" w:rsidRDefault="00EC246F"/>
                  </w:txbxContent>
                </v:textbox>
              </v:shape>
            </w:pict>
          </mc:Fallback>
        </mc:AlternateContent>
      </w:r>
    </w:p>
    <w:p w:rsidR="00E944B2" w:rsidRDefault="00E944B2"/>
    <w:p w:rsidR="004877C0" w:rsidRDefault="004877C0" w:rsidP="003E2183">
      <w:pPr>
        <w:rPr>
          <w:b/>
          <w:color w:val="FF0000"/>
          <w:sz w:val="18"/>
          <w:szCs w:val="18"/>
        </w:rPr>
      </w:pPr>
    </w:p>
    <w:p w:rsidR="003E2183" w:rsidRDefault="008F5388" w:rsidP="003E2183">
      <w:r>
        <w:rPr>
          <w:noProof/>
        </w:rPr>
        <mc:AlternateContent>
          <mc:Choice Requires="wps">
            <w:drawing>
              <wp:anchor distT="0" distB="0" distL="114300" distR="114300" simplePos="0" relativeHeight="251675648" behindDoc="0" locked="0" layoutInCell="1" allowOverlap="1" wp14:anchorId="5C92BBF5" wp14:editId="04417B5A">
                <wp:simplePos x="0" y="0"/>
                <wp:positionH relativeFrom="column">
                  <wp:posOffset>281305</wp:posOffset>
                </wp:positionH>
                <wp:positionV relativeFrom="paragraph">
                  <wp:posOffset>6350</wp:posOffset>
                </wp:positionV>
                <wp:extent cx="8229600" cy="50673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06730"/>
                        </a:xfrm>
                        <a:prstGeom prst="rect">
                          <a:avLst/>
                        </a:prstGeom>
                        <a:solidFill>
                          <a:srgbClr val="FFFFFF"/>
                        </a:solidFill>
                        <a:ln w="9525">
                          <a:noFill/>
                          <a:miter lim="800000"/>
                          <a:headEnd/>
                          <a:tailEnd/>
                        </a:ln>
                      </wps:spPr>
                      <wps:txbx>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2BBF5" id="_x0000_s1028" type="#_x0000_t202" style="position:absolute;margin-left:22.15pt;margin-top:.5pt;width:9in;height:39.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" stroked="f">
                <v:textbox style="mso-fit-shape-to-text:t">
                  <w:txbxContent>
                    <w:p w:rsidR="00874C21" w:rsidRPr="00874C21" w:rsidRDefault="00874C21" w:rsidP="00874C21">
                      <w:pPr>
                        <w:spacing w:after="0" w:line="320" w:lineRule="exact"/>
                        <w:rPr>
                          <w:rFonts w:ascii="Arial" w:hAnsi="Arial" w:cs="Arial"/>
                          <w:b/>
                          <w:caps/>
                          <w:color w:val="008080"/>
                          <w:sz w:val="28"/>
                          <w:szCs w:val="28"/>
                        </w:rPr>
                      </w:pPr>
                      <w:r w:rsidRPr="00874C21">
                        <w:rPr>
                          <w:rFonts w:ascii="Arial" w:hAnsi="Arial" w:cs="Arial"/>
                          <w:b/>
                          <w:caps/>
                          <w:color w:val="008080"/>
                          <w:sz w:val="28"/>
                          <w:szCs w:val="28"/>
                        </w:rPr>
                        <w:t>Progress Report</w:t>
                      </w:r>
                      <w:r w:rsidRPr="00874C21">
                        <w:rPr>
                          <w:rFonts w:ascii="Arial" w:hAnsi="Arial" w:cs="Arial"/>
                          <w:b/>
                          <w:caps/>
                          <w:color w:val="008080"/>
                          <w:sz w:val="28"/>
                          <w:szCs w:val="28"/>
                        </w:rPr>
                        <w:tab/>
                      </w:r>
                    </w:p>
                    <w:p w:rsidR="00874C21" w:rsidRPr="00874C21" w:rsidRDefault="00874C21" w:rsidP="00874C21">
                      <w:pPr>
                        <w:spacing w:after="0" w:line="320" w:lineRule="exact"/>
                        <w:rPr>
                          <w:rFonts w:ascii="Arial" w:hAnsi="Arial" w:cs="Arial"/>
                          <w:color w:val="008080"/>
                          <w:sz w:val="24"/>
                          <w:szCs w:val="24"/>
                        </w:rPr>
                      </w:pPr>
                      <w:r w:rsidRPr="00874C21">
                        <w:rPr>
                          <w:rFonts w:ascii="Arial" w:hAnsi="Arial" w:cs="Arial"/>
                          <w:color w:val="008080"/>
                          <w:sz w:val="24"/>
                          <w:szCs w:val="24"/>
                        </w:rPr>
                        <w:t>Work Groups and Pilot Projects</w:t>
                      </w:r>
                    </w:p>
                  </w:txbxContent>
                </v:textbox>
              </v:shape>
            </w:pict>
          </mc:Fallback>
        </mc:AlternateContent>
      </w:r>
    </w:p>
    <w:p w:rsidR="003C0D04" w:rsidRDefault="00EC246F">
      <w:r>
        <w:rPr>
          <w:noProof/>
        </w:rPr>
        <mc:AlternateContent>
          <mc:Choice Requires="wps">
            <w:drawing>
              <wp:anchor distT="0" distB="0" distL="114300" distR="114300" simplePos="0" relativeHeight="251673600" behindDoc="0" locked="0" layoutInCell="1" allowOverlap="1" wp14:anchorId="6E454F66" wp14:editId="7403F0F1">
                <wp:simplePos x="0" y="0"/>
                <wp:positionH relativeFrom="column">
                  <wp:posOffset>281305</wp:posOffset>
                </wp:positionH>
                <wp:positionV relativeFrom="paragraph">
                  <wp:posOffset>236855</wp:posOffset>
                </wp:positionV>
                <wp:extent cx="8603615" cy="12287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615" cy="1228725"/>
                        </a:xfrm>
                        <a:prstGeom prst="rect">
                          <a:avLst/>
                        </a:prstGeom>
                        <a:noFill/>
                        <a:ln w="9525">
                          <a:noFill/>
                          <a:miter lim="800000"/>
                          <a:headEnd/>
                          <a:tailEnd/>
                        </a:ln>
                      </wps:spPr>
                      <wps:txb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874C21" w:rsidRPr="008F5388">
                              <w:rPr>
                                <w:rFonts w:cs="Arial"/>
                                <w:color w:val="0D0D0D" w:themeColor="text1" w:themeTint="F2"/>
                                <w:sz w:val="21"/>
                                <w:szCs w:val="21"/>
                              </w:rPr>
                              <w:t xml:space="preserve">bruary,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54F66" id="_x0000_s1029" type="#_x0000_t202" style="position:absolute;margin-left:22.15pt;margin-top:18.65pt;width:677.4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" filled="f" stroked="f">
                <v:textbox>
                  <w:txbxContent>
                    <w:p w:rsidR="008F5388" w:rsidRDefault="00585CAB" w:rsidP="00EC246F">
                      <w:pPr>
                        <w:spacing w:after="0" w:line="280" w:lineRule="exact"/>
                        <w:rPr>
                          <w:rFonts w:cs="Arial"/>
                          <w:color w:val="0D0D0D" w:themeColor="text1" w:themeTint="F2"/>
                          <w:sz w:val="21"/>
                          <w:szCs w:val="21"/>
                        </w:rPr>
                      </w:pPr>
                      <w:r w:rsidRPr="008F5388">
                        <w:rPr>
                          <w:rFonts w:cs="Arial"/>
                          <w:color w:val="0D0D0D" w:themeColor="text1" w:themeTint="F2"/>
                          <w:sz w:val="21"/>
                          <w:szCs w:val="21"/>
                        </w:rPr>
                        <w:t xml:space="preserve">After </w:t>
                      </w:r>
                      <w:r w:rsidR="00874C21" w:rsidRPr="008F5388">
                        <w:rPr>
                          <w:rFonts w:cs="Arial"/>
                          <w:color w:val="0D0D0D" w:themeColor="text1" w:themeTint="F2"/>
                          <w:sz w:val="21"/>
                          <w:szCs w:val="21"/>
                        </w:rPr>
                        <w:t>a year</w:t>
                      </w:r>
                      <w:r w:rsidRPr="008F5388">
                        <w:rPr>
                          <w:rFonts w:cs="Arial"/>
                          <w:color w:val="0D0D0D" w:themeColor="text1" w:themeTint="F2"/>
                          <w:sz w:val="21"/>
                          <w:szCs w:val="21"/>
                        </w:rPr>
                        <w:t xml:space="preserve"> of collaboration and analysis, the Psychiatric Crisis &amp; Emergency System Task Force of Central Ohio issued a report in Fe</w:t>
                      </w:r>
                      <w:r w:rsidR="00874C21" w:rsidRPr="008F5388">
                        <w:rPr>
                          <w:rFonts w:cs="Arial"/>
                          <w:color w:val="0D0D0D" w:themeColor="text1" w:themeTint="F2"/>
                          <w:sz w:val="21"/>
                          <w:szCs w:val="21"/>
                        </w:rPr>
                        <w:t xml:space="preserve">bruary, 2016 which </w:t>
                      </w:r>
                      <w:r w:rsidRPr="008F5388">
                        <w:rPr>
                          <w:rFonts w:cs="Arial"/>
                          <w:color w:val="0D0D0D" w:themeColor="text1" w:themeTint="F2"/>
                          <w:sz w:val="21"/>
                          <w:szCs w:val="21"/>
                        </w:rPr>
                        <w:t xml:space="preserve">outlined </w:t>
                      </w:r>
                      <w:r w:rsidR="00874C21" w:rsidRPr="008F5388">
                        <w:rPr>
                          <w:rFonts w:cs="Arial"/>
                          <w:color w:val="0D0D0D" w:themeColor="text1" w:themeTint="F2"/>
                          <w:sz w:val="21"/>
                          <w:szCs w:val="21"/>
                        </w:rPr>
                        <w:t>four key recommendations to improve the psychiatric crisis and emergency system in the region.  The group launched its implementation phase which involves five work groups and two pilot project teams.  The Task Force has also expanded the size of the group to include other key stakeholders who want to contribute their expertise and talent to the effort.</w:t>
                      </w:r>
                      <w:r w:rsidR="008F5388">
                        <w:rPr>
                          <w:rFonts w:cs="Arial"/>
                          <w:color w:val="0D0D0D" w:themeColor="text1" w:themeTint="F2"/>
                          <w:sz w:val="21"/>
                          <w:szCs w:val="21"/>
                        </w:rPr>
                        <w:t xml:space="preserve">  </w:t>
                      </w:r>
                      <w:r w:rsidR="0081106D">
                        <w:rPr>
                          <w:rFonts w:cs="Arial"/>
                          <w:color w:val="0D0D0D" w:themeColor="text1" w:themeTint="F2"/>
                          <w:sz w:val="21"/>
                          <w:szCs w:val="21"/>
                        </w:rPr>
                        <w:t xml:space="preserve">This report provides information about the groups and the progress thus far. </w:t>
                      </w:r>
                    </w:p>
                    <w:p w:rsidR="008F5388" w:rsidRDefault="008F5388" w:rsidP="00EC246F">
                      <w:pPr>
                        <w:spacing w:after="0" w:line="280" w:lineRule="exact"/>
                        <w:rPr>
                          <w:rFonts w:cs="Arial"/>
                          <w:color w:val="0D0D0D" w:themeColor="text1" w:themeTint="F2"/>
                          <w:sz w:val="21"/>
                          <w:szCs w:val="21"/>
                        </w:rPr>
                      </w:pPr>
                    </w:p>
                    <w:p w:rsidR="008F5388" w:rsidRDefault="008F5388" w:rsidP="00EC246F">
                      <w:pPr>
                        <w:spacing w:after="0" w:line="280" w:lineRule="exact"/>
                        <w:rPr>
                          <w:rFonts w:cs="Arial"/>
                          <w:color w:val="0D0D0D" w:themeColor="text1" w:themeTint="F2"/>
                          <w:sz w:val="21"/>
                          <w:szCs w:val="21"/>
                        </w:rPr>
                      </w:pPr>
                      <w:r>
                        <w:rPr>
                          <w:rFonts w:cs="Arial"/>
                          <w:color w:val="0D0D0D" w:themeColor="text1" w:themeTint="F2"/>
                          <w:sz w:val="21"/>
                          <w:szCs w:val="21"/>
                        </w:rPr>
                        <w:t>Each of the work groups and pilot projects are in direct alignment with the following goals and recommendations of the Task Force report.</w:t>
                      </w:r>
                    </w:p>
                    <w:p w:rsidR="008F5388" w:rsidRPr="008F5388" w:rsidRDefault="008F5388" w:rsidP="008F5388">
                      <w:pPr>
                        <w:spacing w:after="0" w:line="240" w:lineRule="auto"/>
                        <w:rPr>
                          <w:rFonts w:cs="Arial"/>
                          <w:color w:val="0D0D0D" w:themeColor="text1" w:themeTint="F2"/>
                          <w:sz w:val="21"/>
                          <w:szCs w:val="21"/>
                        </w:rPr>
                      </w:pPr>
                    </w:p>
                    <w:p w:rsidR="00585CAB" w:rsidRPr="008F5388" w:rsidRDefault="00585CAB" w:rsidP="008F5388">
                      <w:pPr>
                        <w:spacing w:after="0" w:line="240" w:lineRule="auto"/>
                        <w:rPr>
                          <w:rFonts w:cs="Arial"/>
                          <w:color w:val="0D0D0D" w:themeColor="text1" w:themeTint="F2"/>
                          <w:sz w:val="21"/>
                          <w:szCs w:val="21"/>
                        </w:rPr>
                      </w:pPr>
                    </w:p>
                    <w:p w:rsidR="00585CAB" w:rsidRDefault="00585CAB" w:rsidP="008F5388">
                      <w:pPr>
                        <w:spacing w:after="0" w:line="240" w:lineRule="auto"/>
                      </w:pPr>
                    </w:p>
                  </w:txbxContent>
                </v:textbox>
              </v:shape>
            </w:pict>
          </mc:Fallback>
        </mc:AlternateContent>
      </w:r>
    </w:p>
    <w:p w:rsidR="003C0D04" w:rsidRDefault="0081106D" w:rsidP="00874C21">
      <w:pPr>
        <w:spacing w:after="0" w:line="240" w:lineRule="auto"/>
        <w:ind w:left="1440"/>
      </w:pPr>
      <w:r>
        <w:rPr>
          <w:noProof/>
        </w:rPr>
        <mc:AlternateContent>
          <mc:Choice Requires="wps">
            <w:drawing>
              <wp:anchor distT="0" distB="0" distL="114300" distR="114300" simplePos="0" relativeHeight="251677696" behindDoc="0" locked="0" layoutInCell="1" allowOverlap="1" wp14:anchorId="13656502" wp14:editId="33E0AEA8">
                <wp:simplePos x="0" y="0"/>
                <wp:positionH relativeFrom="column">
                  <wp:posOffset>1367790</wp:posOffset>
                </wp:positionH>
                <wp:positionV relativeFrom="paragraph">
                  <wp:posOffset>4330700</wp:posOffset>
                </wp:positionV>
                <wp:extent cx="7429500" cy="140398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03985"/>
                        </a:xfrm>
                        <a:prstGeom prst="rect">
                          <a:avLst/>
                        </a:prstGeom>
                        <a:solidFill>
                          <a:srgbClr val="FFFFFF"/>
                        </a:solidFill>
                        <a:ln w="9525">
                          <a:noFill/>
                          <a:miter lim="800000"/>
                          <a:headEnd/>
                          <a:tailEnd/>
                        </a:ln>
                      </wps:spPr>
                      <wps:txbx>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56502" id="_x0000_s1030" type="#_x0000_t202" style="position:absolute;left:0;text-align:left;margin-left:107.7pt;margin-top:341pt;width:5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OIIwIAACQEAAAOAAAAZHJzL2Uyb0RvYy54bWysU81u2zAMvg/YOwi6L3Y8Z0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" stroked="f">
                <v:textbox style="mso-fit-shape-to-text:t">
                  <w:txbxContent>
                    <w:p w:rsidR="0081106D" w:rsidRPr="0081106D" w:rsidRDefault="0081106D" w:rsidP="0081106D">
                      <w:pPr>
                        <w:spacing w:line="260" w:lineRule="exact"/>
                        <w:rPr>
                          <w:rFonts w:cs="Arial"/>
                          <w:i/>
                          <w:color w:val="0D0D0D" w:themeColor="text1" w:themeTint="F2"/>
                          <w:sz w:val="18"/>
                          <w:szCs w:val="18"/>
                        </w:rPr>
                      </w:pPr>
                      <w:r w:rsidRPr="0081106D">
                        <w:rPr>
                          <w:rFonts w:cs="Arial"/>
                          <w:i/>
                          <w:color w:val="0D0D0D" w:themeColor="text1" w:themeTint="F2"/>
                          <w:sz w:val="18"/>
                          <w:szCs w:val="18"/>
                        </w:rPr>
                        <w:t>The task force is funded by The Columbus Foundation and the Franklin County Alcohol, Drug and Mental Health board, and includes the region’s major hospital systems, medical and mental-health associations and drug and mental-health treatment centers. A full list of members can be found at: http://www.pcestaskforce.org.</w:t>
                      </w:r>
                    </w:p>
                    <w:p w:rsidR="0081106D" w:rsidRPr="0081106D" w:rsidRDefault="0081106D">
                      <w:pPr>
                        <w:rPr>
                          <w:i/>
                          <w:sz w:val="18"/>
                          <w:szCs w:val="1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992DF6" wp14:editId="0885026C">
                <wp:simplePos x="0" y="0"/>
                <wp:positionH relativeFrom="column">
                  <wp:posOffset>281305</wp:posOffset>
                </wp:positionH>
                <wp:positionV relativeFrom="paragraph">
                  <wp:posOffset>2616200</wp:posOffset>
                </wp:positionV>
                <wp:extent cx="8544560" cy="1437640"/>
                <wp:effectExtent l="0" t="0" r="279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4560" cy="1437640"/>
                        </a:xfrm>
                        <a:prstGeom prst="rect">
                          <a:avLst/>
                        </a:prstGeom>
                        <a:noFill/>
                        <a:ln w="12700">
                          <a:solidFill>
                            <a:srgbClr val="008080"/>
                          </a:solidFill>
                          <a:miter lim="800000"/>
                          <a:headEnd/>
                          <a:tailEnd/>
                        </a:ln>
                      </wps:spPr>
                      <wps:txbx>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 xml:space="preserve">3. Build collaborative, effective working relationships with the </w:t>
                            </w:r>
                            <w:proofErr w:type="spellStart"/>
                            <w:r w:rsidRPr="008F5388">
                              <w:rPr>
                                <w:rFonts w:cs="Arial"/>
                              </w:rPr>
                              <w:t>payor</w:t>
                            </w:r>
                            <w:proofErr w:type="spellEnd"/>
                            <w:r w:rsidRPr="008F5388">
                              <w:rPr>
                                <w:rFonts w:cs="Arial"/>
                              </w:rPr>
                              <w:t xml:space="preserve">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92DF6" id="_x0000_s1031" type="#_x0000_t202" style="position:absolute;left:0;text-align:left;margin-left:22.15pt;margin-top:206pt;width:672.8pt;height:113.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" filled="f" strokecolor="teal" strokeweight="1pt">
                <v:textbox style="mso-fit-shape-to-text:t">
                  <w:txbxContent>
                    <w:p w:rsidR="00F9501A" w:rsidRPr="0081106D" w:rsidRDefault="00F9501A" w:rsidP="00EC246F">
                      <w:pPr>
                        <w:spacing w:after="0" w:line="300" w:lineRule="exact"/>
                        <w:rPr>
                          <w:b/>
                          <w:color w:val="008080"/>
                        </w:rPr>
                      </w:pPr>
                      <w:r w:rsidRPr="0081106D">
                        <w:rPr>
                          <w:rFonts w:cs="Arial"/>
                          <w:b/>
                          <w:color w:val="008080"/>
                        </w:rPr>
                        <w:t>RECOMMENDATIONS</w:t>
                      </w:r>
                    </w:p>
                    <w:p w:rsidR="00F9501A" w:rsidRPr="008F5388" w:rsidRDefault="00F9501A" w:rsidP="00EC246F">
                      <w:pPr>
                        <w:pStyle w:val="ListParagraph"/>
                        <w:numPr>
                          <w:ilvl w:val="0"/>
                          <w:numId w:val="3"/>
                        </w:numPr>
                        <w:spacing w:after="0" w:line="300" w:lineRule="exact"/>
                        <w:ind w:left="270" w:hanging="270"/>
                        <w:rPr>
                          <w:rFonts w:cs="Arial"/>
                        </w:rPr>
                      </w:pPr>
                      <w:r w:rsidRPr="008F5388">
                        <w:rPr>
                          <w:rFonts w:cs="Arial"/>
                        </w:rPr>
                        <w:t>Create a comprehensive, collaborative system of crisis care for individuals experiencing mental health and/or addiction emergencies.</w:t>
                      </w:r>
                    </w:p>
                    <w:p w:rsidR="00F9501A" w:rsidRPr="008F5388" w:rsidRDefault="00F9501A" w:rsidP="00EC246F">
                      <w:pPr>
                        <w:spacing w:after="0" w:line="300" w:lineRule="exact"/>
                      </w:pPr>
                      <w:r w:rsidRPr="008F5388">
                        <w:rPr>
                          <w:rFonts w:cs="Arial"/>
                        </w:rPr>
                        <w:t>2. Identify and develop additional options for intermediate and ambulatory care for individuals in need of mental health and/or alcohol and drug addiction treatment.</w:t>
                      </w:r>
                    </w:p>
                    <w:p w:rsidR="00F9501A" w:rsidRPr="008F5388" w:rsidRDefault="00F9501A" w:rsidP="00EC246F">
                      <w:pPr>
                        <w:spacing w:after="0" w:line="300" w:lineRule="exact"/>
                      </w:pPr>
                      <w:r w:rsidRPr="008F5388">
                        <w:rPr>
                          <w:rFonts w:cs="Arial"/>
                        </w:rPr>
                        <w:t>3. Build collaborative, effective working relationships with the payor community to favorably encourage an improved model which ensures that patients receive access to high quality care in a cost-efficient manner.</w:t>
                      </w:r>
                    </w:p>
                    <w:p w:rsidR="00F9501A" w:rsidRPr="008F5388" w:rsidRDefault="00F9501A" w:rsidP="00EC246F">
                      <w:pPr>
                        <w:spacing w:after="0" w:line="300" w:lineRule="exact"/>
                      </w:pPr>
                      <w:r w:rsidRPr="008F5388">
                        <w:rPr>
                          <w:rFonts w:cs="Arial"/>
                        </w:rPr>
                        <w:t>4. Build robust education and outreach effort for patients and patient-families.</w:t>
                      </w:r>
                      <w:r w:rsidRPr="008F5388">
                        <w:rPr>
                          <w:rFonts w:cs="Times New Roma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1BAAAB8" wp14:editId="21344B9B">
                <wp:simplePos x="0" y="0"/>
                <wp:positionH relativeFrom="column">
                  <wp:posOffset>281305</wp:posOffset>
                </wp:positionH>
                <wp:positionV relativeFrom="paragraph">
                  <wp:posOffset>1272540</wp:posOffset>
                </wp:positionV>
                <wp:extent cx="8515350" cy="1056640"/>
                <wp:effectExtent l="0" t="0" r="1905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056640"/>
                        </a:xfrm>
                        <a:prstGeom prst="rect">
                          <a:avLst/>
                        </a:prstGeom>
                        <a:noFill/>
                        <a:ln w="12700">
                          <a:solidFill>
                            <a:srgbClr val="008080"/>
                          </a:solidFill>
                          <a:miter lim="800000"/>
                          <a:headEnd/>
                          <a:tailEnd/>
                        </a:ln>
                      </wps:spPr>
                      <wps:txbx>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 xml:space="preserve">3. Ensure equitable patient care regardless of </w:t>
                            </w:r>
                            <w:proofErr w:type="spellStart"/>
                            <w:r w:rsidRPr="008F5388">
                              <w:t>payor</w:t>
                            </w:r>
                            <w:proofErr w:type="spellEnd"/>
                            <w:r w:rsidRPr="008F5388">
                              <w:t xml:space="preserve"> 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AAAB8" id="_x0000_s1032" type="#_x0000_t202" style="position:absolute;left:0;text-align:left;margin-left:22.15pt;margin-top:100.2pt;width:670.5pt;height:8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" filled="f" strokecolor="teal" strokeweight="1pt">
                <v:textbox style="mso-fit-shape-to-text:t">
                  <w:txbxContent>
                    <w:p w:rsidR="00C87489" w:rsidRPr="0081106D" w:rsidRDefault="00C87489" w:rsidP="00EC246F">
                      <w:pPr>
                        <w:spacing w:after="0" w:line="300" w:lineRule="exact"/>
                        <w:rPr>
                          <w:b/>
                          <w:color w:val="008080"/>
                        </w:rPr>
                      </w:pPr>
                      <w:r w:rsidRPr="0081106D">
                        <w:rPr>
                          <w:b/>
                          <w:color w:val="008080"/>
                        </w:rPr>
                        <w:t>GOALS</w:t>
                      </w:r>
                    </w:p>
                    <w:p w:rsidR="00C87489" w:rsidRPr="008F5388" w:rsidRDefault="00C87489" w:rsidP="00EC246F">
                      <w:pPr>
                        <w:spacing w:after="0" w:line="300" w:lineRule="exact"/>
                      </w:pPr>
                      <w:r w:rsidRPr="008F5388">
                        <w:t xml:space="preserve">The PCES Task Force </w:t>
                      </w:r>
                      <w:r w:rsidR="008F5388" w:rsidRPr="008F5388">
                        <w:t xml:space="preserve">is </w:t>
                      </w:r>
                      <w:r w:rsidRPr="008F5388">
                        <w:t>focusing resources and efforts on achieving the following goals:</w:t>
                      </w:r>
                    </w:p>
                    <w:p w:rsidR="00C87489" w:rsidRPr="008F5388" w:rsidRDefault="00C87489" w:rsidP="00EC246F">
                      <w:pPr>
                        <w:spacing w:after="0" w:line="300" w:lineRule="exact"/>
                      </w:pPr>
                      <w:r w:rsidRPr="008F5388">
                        <w:t>1. Increase access to patient-centered mental health and addiction-related crisis services and expand intermediate and ambulatory care options.</w:t>
                      </w:r>
                    </w:p>
                    <w:p w:rsidR="00C87489" w:rsidRPr="008F5388" w:rsidRDefault="00C87489" w:rsidP="00EC246F">
                      <w:pPr>
                        <w:spacing w:after="0" w:line="300" w:lineRule="exact"/>
                      </w:pPr>
                      <w:r w:rsidRPr="008F5388">
                        <w:t>2. Decrease utilization of emergency departments and inpatient services and reduce the length of stay of psychiatric patients in emergency rooms.</w:t>
                      </w:r>
                    </w:p>
                    <w:p w:rsidR="00C87489" w:rsidRPr="008F5388" w:rsidRDefault="00C87489" w:rsidP="00EC246F">
                      <w:pPr>
                        <w:spacing w:after="0" w:line="300" w:lineRule="exact"/>
                      </w:pPr>
                      <w:r w:rsidRPr="008F5388">
                        <w:t>3. Ensure equitable patient care regardless of payor source.</w:t>
                      </w:r>
                    </w:p>
                  </w:txbxContent>
                </v:textbox>
              </v:shape>
            </w:pict>
          </mc:Fallback>
        </mc:AlternateContent>
      </w:r>
      <w:r w:rsidR="00874C21">
        <w:t xml:space="preserve">       </w:t>
      </w:r>
    </w:p>
    <w:tbl>
      <w:tblPr>
        <w:tblStyle w:val="GridTable5Dark-Accent51"/>
        <w:tblpPr w:leftFromText="180" w:rightFromText="180" w:vertAnchor="page" w:horzAnchor="margin" w:tblpY="841"/>
        <w:tblW w:w="0" w:type="auto"/>
        <w:tblLayout w:type="fixed"/>
        <w:tblLook w:val="04A0" w:firstRow="1" w:lastRow="0" w:firstColumn="1" w:lastColumn="0" w:noHBand="0" w:noVBand="1"/>
      </w:tblPr>
      <w:tblGrid>
        <w:gridCol w:w="1826"/>
        <w:gridCol w:w="1679"/>
        <w:gridCol w:w="1733"/>
        <w:gridCol w:w="2700"/>
        <w:gridCol w:w="1530"/>
        <w:gridCol w:w="3600"/>
        <w:gridCol w:w="1440"/>
      </w:tblGrid>
      <w:tr w:rsidR="003C0D04" w:rsidRPr="00813F94" w:rsidTr="001D7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8" w:type="dxa"/>
            <w:gridSpan w:val="7"/>
            <w:shd w:val="clear" w:color="auto" w:fill="70AD47" w:themeFill="accent6"/>
            <w:vAlign w:val="center"/>
          </w:tcPr>
          <w:p w:rsidR="003C0D04" w:rsidRDefault="003C0D04" w:rsidP="001D7255">
            <w:pPr>
              <w:jc w:val="center"/>
              <w:rPr>
                <w:sz w:val="21"/>
                <w:szCs w:val="21"/>
              </w:rPr>
            </w:pPr>
          </w:p>
          <w:p w:rsidR="003C0D04" w:rsidRPr="00813F94" w:rsidRDefault="003C0D04" w:rsidP="001D7255">
            <w:pPr>
              <w:jc w:val="center"/>
              <w:rPr>
                <w:sz w:val="21"/>
                <w:szCs w:val="21"/>
              </w:rPr>
            </w:pPr>
            <w:r>
              <w:rPr>
                <w:sz w:val="21"/>
                <w:szCs w:val="21"/>
              </w:rPr>
              <w:t xml:space="preserve">WORK GROUP AND PILOT PROJECT </w:t>
            </w:r>
            <w:r w:rsidR="00EC246F">
              <w:rPr>
                <w:sz w:val="21"/>
                <w:szCs w:val="21"/>
              </w:rPr>
              <w:t>PROGRESS REPORT</w:t>
            </w:r>
          </w:p>
          <w:p w:rsidR="003C0D04" w:rsidRPr="00813F94" w:rsidRDefault="003C0D04" w:rsidP="001D7255">
            <w:pPr>
              <w:rPr>
                <w:sz w:val="21"/>
                <w:szCs w:val="21"/>
              </w:rPr>
            </w:pP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shd w:val="clear" w:color="auto" w:fill="70AD47" w:themeFill="accent6"/>
          </w:tcPr>
          <w:p w:rsidR="009B5E4E" w:rsidRPr="00813F94" w:rsidRDefault="009B5E4E" w:rsidP="001D7255">
            <w:pPr>
              <w:rPr>
                <w:sz w:val="18"/>
                <w:szCs w:val="18"/>
              </w:rPr>
            </w:pPr>
          </w:p>
          <w:p w:rsidR="009B5E4E" w:rsidRPr="00813F94" w:rsidRDefault="009B5E4E" w:rsidP="001D7255">
            <w:pPr>
              <w:rPr>
                <w:sz w:val="18"/>
                <w:szCs w:val="18"/>
              </w:rPr>
            </w:pPr>
          </w:p>
        </w:tc>
        <w:tc>
          <w:tcPr>
            <w:tcW w:w="1679"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PCES Recommendation</w:t>
            </w:r>
          </w:p>
        </w:tc>
        <w:tc>
          <w:tcPr>
            <w:tcW w:w="1733"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Goal</w:t>
            </w:r>
          </w:p>
        </w:tc>
        <w:tc>
          <w:tcPr>
            <w:tcW w:w="270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Strategy</w:t>
            </w:r>
          </w:p>
        </w:tc>
        <w:tc>
          <w:tcPr>
            <w:tcW w:w="153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Success Metric</w:t>
            </w:r>
          </w:p>
        </w:tc>
        <w:tc>
          <w:tcPr>
            <w:tcW w:w="360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Work Plan</w:t>
            </w:r>
          </w:p>
        </w:tc>
        <w:tc>
          <w:tcPr>
            <w:tcW w:w="1440" w:type="dxa"/>
            <w:shd w:val="clear" w:color="auto" w:fill="70AD47" w:themeFill="accent6"/>
            <w:vAlign w:val="center"/>
          </w:tcPr>
          <w:p w:rsidR="009B5E4E" w:rsidRPr="00357C45" w:rsidRDefault="009B5E4E" w:rsidP="001D7255">
            <w:pPr>
              <w:jc w:val="center"/>
              <w:cnfStyle w:val="000000100000" w:firstRow="0" w:lastRow="0" w:firstColumn="0" w:lastColumn="0" w:oddVBand="0" w:evenVBand="0" w:oddHBand="1" w:evenHBand="0" w:firstRowFirstColumn="0" w:firstRowLastColumn="0" w:lastRowFirstColumn="0" w:lastRowLastColumn="0"/>
              <w:rPr>
                <w:b/>
                <w:caps/>
                <w:color w:val="FFFFFF" w:themeColor="background1"/>
                <w:sz w:val="16"/>
                <w:szCs w:val="16"/>
              </w:rPr>
            </w:pPr>
            <w:r w:rsidRPr="00357C45">
              <w:rPr>
                <w:b/>
                <w:caps/>
                <w:color w:val="FFFFFF" w:themeColor="background1"/>
                <w:sz w:val="16"/>
                <w:szCs w:val="16"/>
              </w:rPr>
              <w:t>Resources  Needed</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Bedboard realignment</w:t>
            </w:r>
          </w:p>
          <w:p w:rsidR="009B5E4E" w:rsidRPr="001B4A7D" w:rsidRDefault="009B5E4E" w:rsidP="001D7255">
            <w:pPr>
              <w:rPr>
                <w:sz w:val="18"/>
                <w:szCs w:val="18"/>
              </w:rPr>
            </w:pPr>
          </w:p>
          <w:p w:rsidR="009B5E4E" w:rsidRPr="001B4A7D" w:rsidRDefault="009B5E4E" w:rsidP="001D7255">
            <w:pPr>
              <w:rPr>
                <w:sz w:val="18"/>
                <w:szCs w:val="18"/>
              </w:rPr>
            </w:pPr>
            <w:r w:rsidRPr="001B4A7D">
              <w:rPr>
                <w:sz w:val="18"/>
                <w:szCs w:val="18"/>
              </w:rPr>
              <w:t>Co-chairs:</w:t>
            </w:r>
          </w:p>
          <w:p w:rsidR="009B5E4E" w:rsidRPr="001B4A7D" w:rsidRDefault="009B5E4E" w:rsidP="001D7255">
            <w:pPr>
              <w:rPr>
                <w:sz w:val="18"/>
                <w:szCs w:val="18"/>
              </w:rPr>
            </w:pPr>
            <w:r w:rsidRPr="001B4A7D">
              <w:rPr>
                <w:sz w:val="18"/>
                <w:szCs w:val="18"/>
              </w:rPr>
              <w:t>Dallas Erdmann, MD</w:t>
            </w:r>
          </w:p>
          <w:p w:rsidR="009B5E4E" w:rsidRPr="001B4A7D" w:rsidRDefault="009B5E4E" w:rsidP="001D7255">
            <w:pPr>
              <w:rPr>
                <w:sz w:val="18"/>
                <w:szCs w:val="18"/>
              </w:rPr>
            </w:pPr>
            <w:r w:rsidRPr="001B4A7D">
              <w:rPr>
                <w:sz w:val="18"/>
                <w:szCs w:val="18"/>
              </w:rPr>
              <w:t>Ohio Health</w:t>
            </w:r>
          </w:p>
          <w:p w:rsidR="009B5E4E" w:rsidRPr="001B4A7D" w:rsidRDefault="009B5E4E" w:rsidP="001D7255">
            <w:pPr>
              <w:rPr>
                <w:sz w:val="18"/>
                <w:szCs w:val="18"/>
              </w:rPr>
            </w:pPr>
          </w:p>
          <w:p w:rsidR="009B5E4E" w:rsidRPr="001B4A7D" w:rsidRDefault="009B5E4E" w:rsidP="001D7255">
            <w:pPr>
              <w:rPr>
                <w:sz w:val="18"/>
                <w:szCs w:val="18"/>
              </w:rPr>
            </w:pPr>
            <w:r w:rsidRPr="001B4A7D">
              <w:rPr>
                <w:sz w:val="18"/>
                <w:szCs w:val="18"/>
              </w:rPr>
              <w:t>Jeff Klingler</w:t>
            </w:r>
          </w:p>
          <w:p w:rsidR="009B5E4E" w:rsidRPr="001B4A7D" w:rsidRDefault="009B5E4E" w:rsidP="001D7255">
            <w:pPr>
              <w:rPr>
                <w:sz w:val="18"/>
                <w:szCs w:val="18"/>
              </w:rPr>
            </w:pPr>
            <w:r w:rsidRPr="001B4A7D">
              <w:rPr>
                <w:sz w:val="18"/>
                <w:szCs w:val="18"/>
              </w:rPr>
              <w:t xml:space="preserve">Central Ohio Hospital </w:t>
            </w:r>
            <w:r w:rsidR="00EC246F" w:rsidRPr="001B4A7D">
              <w:rPr>
                <w:sz w:val="18"/>
                <w:szCs w:val="18"/>
              </w:rPr>
              <w:t>Council</w:t>
            </w:r>
          </w:p>
          <w:p w:rsidR="009B5E4E" w:rsidRDefault="009B5E4E" w:rsidP="001D7255">
            <w:pPr>
              <w:rPr>
                <w:sz w:val="18"/>
                <w:szCs w:val="18"/>
              </w:rPr>
            </w:pPr>
          </w:p>
          <w:p w:rsidR="00EC246F" w:rsidRPr="00813F94" w:rsidRDefault="00EC246F" w:rsidP="001D7255">
            <w:pPr>
              <w:rPr>
                <w:sz w:val="18"/>
                <w:szCs w:val="18"/>
              </w:rPr>
            </w:pPr>
          </w:p>
        </w:tc>
        <w:tc>
          <w:tcPr>
            <w:tcW w:w="1679"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3. Build collaborative/</w:t>
            </w:r>
            <w:r w:rsidR="00DF5E3B">
              <w:rPr>
                <w:sz w:val="18"/>
                <w:szCs w:val="18"/>
              </w:rPr>
              <w:t xml:space="preserve"> </w:t>
            </w:r>
            <w:r w:rsidRPr="00813F94">
              <w:rPr>
                <w:sz w:val="18"/>
                <w:szCs w:val="18"/>
              </w:rPr>
              <w:t xml:space="preserve">effective relationships with </w:t>
            </w:r>
            <w:proofErr w:type="spellStart"/>
            <w:r w:rsidRPr="00813F94">
              <w:rPr>
                <w:sz w:val="18"/>
                <w:szCs w:val="18"/>
              </w:rPr>
              <w:t>payor</w:t>
            </w:r>
            <w:proofErr w:type="spellEnd"/>
            <w:r w:rsidRPr="00813F94">
              <w:rPr>
                <w:sz w:val="18"/>
                <w:szCs w:val="18"/>
              </w:rPr>
              <w:t xml:space="preserve"> community to ensure patients receive access to high quality care in a cost-efficient manner.</w:t>
            </w:r>
          </w:p>
        </w:tc>
        <w:tc>
          <w:tcPr>
            <w:tcW w:w="1733"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tc>
        <w:tc>
          <w:tcPr>
            <w:tcW w:w="2700" w:type="dxa"/>
          </w:tcPr>
          <w:p w:rsidR="009B5E4E"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As recommendations in the PCES Task Force report are implemented, changes will need to </w:t>
            </w:r>
            <w:r w:rsidR="00EC246F" w:rsidRPr="00813F94">
              <w:rPr>
                <w:sz w:val="18"/>
                <w:szCs w:val="18"/>
              </w:rPr>
              <w:t>make</w:t>
            </w:r>
            <w:r w:rsidR="00DF5E3B">
              <w:rPr>
                <w:sz w:val="18"/>
                <w:szCs w:val="18"/>
              </w:rPr>
              <w:t xml:space="preserve"> to both the w</w:t>
            </w:r>
            <w:r w:rsidRPr="00813F94">
              <w:rPr>
                <w:sz w:val="18"/>
                <w:szCs w:val="18"/>
              </w:rPr>
              <w:t xml:space="preserve">eb-based </w:t>
            </w:r>
            <w:proofErr w:type="spellStart"/>
            <w:r w:rsidRPr="00813F94">
              <w:rPr>
                <w:sz w:val="18"/>
                <w:szCs w:val="18"/>
              </w:rPr>
              <w:t>bedboard</w:t>
            </w:r>
            <w:proofErr w:type="spellEnd"/>
            <w:r w:rsidRPr="00813F94">
              <w:rPr>
                <w:sz w:val="18"/>
                <w:szCs w:val="18"/>
              </w:rPr>
              <w:t xml:space="preserve"> system as well as the community protocols that govern the </w:t>
            </w:r>
            <w:proofErr w:type="spellStart"/>
            <w:r w:rsidRPr="00813F94">
              <w:rPr>
                <w:sz w:val="18"/>
                <w:szCs w:val="18"/>
              </w:rPr>
              <w:t>bedboard</w:t>
            </w:r>
            <w:proofErr w:type="spellEnd"/>
            <w:r w:rsidRPr="00813F94">
              <w:rPr>
                <w:sz w:val="18"/>
                <w:szCs w:val="18"/>
              </w:rPr>
              <w:t xml:space="preserve"> process. These changes will assist with improved communication between clinical service providers as well as between clinical service providers and </w:t>
            </w:r>
            <w:proofErr w:type="spellStart"/>
            <w:r w:rsidRPr="00813F94">
              <w:rPr>
                <w:sz w:val="18"/>
                <w:szCs w:val="18"/>
              </w:rPr>
              <w:t>payors</w:t>
            </w:r>
            <w:proofErr w:type="spellEnd"/>
            <w:r w:rsidRPr="00813F94">
              <w:rPr>
                <w:sz w:val="18"/>
                <w:szCs w:val="18"/>
              </w:rPr>
              <w:t>. Some changes will also allow PCES to measure success of the various strategies being undertaken.</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p>
          <w:p w:rsidR="00EC246F"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sidRPr="00EC246F">
              <w:rPr>
                <w:i/>
                <w:sz w:val="18"/>
                <w:szCs w:val="18"/>
              </w:rPr>
              <w:t>Somewhat easy</w:t>
            </w:r>
          </w:p>
          <w:p w:rsidR="00EC246F"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Pr="001D7255">
              <w:rPr>
                <w:i/>
                <w:sz w:val="18"/>
                <w:szCs w:val="18"/>
              </w:rPr>
              <w:t>Very timely</w:t>
            </w:r>
          </w:p>
          <w:p w:rsidR="00EC246F" w:rsidRPr="00813F94" w:rsidRDefault="00EC246F" w:rsidP="001D7255">
            <w:pPr>
              <w:tabs>
                <w:tab w:val="right" w:pos="2484"/>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sidR="001D7255">
              <w:rPr>
                <w:sz w:val="18"/>
                <w:szCs w:val="18"/>
              </w:rPr>
              <w:tab/>
            </w:r>
          </w:p>
        </w:tc>
        <w:tc>
          <w:tcPr>
            <w:tcW w:w="153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Through access to patient information on the </w:t>
            </w:r>
            <w:proofErr w:type="spellStart"/>
            <w:r w:rsidRPr="00813F94">
              <w:rPr>
                <w:sz w:val="18"/>
                <w:szCs w:val="18"/>
              </w:rPr>
              <w:t>bedboard</w:t>
            </w:r>
            <w:proofErr w:type="spellEnd"/>
            <w:r w:rsidRPr="00813F94">
              <w:rPr>
                <w:sz w:val="18"/>
                <w:szCs w:val="18"/>
              </w:rPr>
              <w:t xml:space="preserve"> by Medicaid Managed Care and by Community Mental Health, reduced ED length of stay and reduced inpatient admission.</w:t>
            </w:r>
          </w:p>
        </w:tc>
        <w:tc>
          <w:tcPr>
            <w:tcW w:w="3600" w:type="dxa"/>
          </w:tcPr>
          <w:p w:rsidR="009B5E4E" w:rsidRPr="00813F94" w:rsidRDefault="005C6C53"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Fall 2015 -- The five</w:t>
            </w:r>
            <w:r w:rsidR="009B5E4E" w:rsidRPr="00813F94">
              <w:rPr>
                <w:sz w:val="18"/>
                <w:szCs w:val="18"/>
              </w:rPr>
              <w:t xml:space="preserve"> Medicaid managed care plans operating in Franklin County were given access to information on the </w:t>
            </w:r>
            <w:proofErr w:type="spellStart"/>
            <w:r w:rsidR="009B5E4E" w:rsidRPr="00813F94">
              <w:rPr>
                <w:sz w:val="18"/>
                <w:szCs w:val="18"/>
              </w:rPr>
              <w:t>bedboard</w:t>
            </w:r>
            <w:proofErr w:type="spellEnd"/>
            <w:r w:rsidR="009B5E4E" w:rsidRPr="00813F94">
              <w:rPr>
                <w:sz w:val="18"/>
                <w:szCs w:val="18"/>
              </w:rPr>
              <w:t xml:space="preserve"> for their subscribers who were determined to be in need of inpatient psychiatric care. </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Spring 2016 -- The </w:t>
            </w:r>
            <w:proofErr w:type="spellStart"/>
            <w:r w:rsidRPr="00813F94">
              <w:rPr>
                <w:sz w:val="18"/>
                <w:szCs w:val="18"/>
              </w:rPr>
              <w:t>bedboard</w:t>
            </w:r>
            <w:proofErr w:type="spellEnd"/>
            <w:r w:rsidRPr="00813F94">
              <w:rPr>
                <w:sz w:val="18"/>
                <w:szCs w:val="18"/>
              </w:rPr>
              <w:t xml:space="preserve"> will require ED personnel to provide information on whether the patient is linked to a community health center and which center, if known. Community mental health centers will be granted access to their patients on the </w:t>
            </w:r>
            <w:proofErr w:type="spellStart"/>
            <w:r w:rsidRPr="00813F94">
              <w:rPr>
                <w:sz w:val="18"/>
                <w:szCs w:val="18"/>
              </w:rPr>
              <w:t>bedboard</w:t>
            </w:r>
            <w:proofErr w:type="spellEnd"/>
            <w:r w:rsidRPr="00813F94">
              <w:rPr>
                <w:sz w:val="18"/>
                <w:szCs w:val="18"/>
              </w:rPr>
              <w:t>. These changes will assist in measuring the success of PCES recommendations dealing with expanded access to CMH centers as well as access to patient crisis treatment plans.</w:t>
            </w:r>
          </w:p>
        </w:tc>
        <w:tc>
          <w:tcPr>
            <w:tcW w:w="144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The </w:t>
            </w:r>
            <w:proofErr w:type="spellStart"/>
            <w:r w:rsidRPr="00813F94">
              <w:rPr>
                <w:sz w:val="18"/>
                <w:szCs w:val="18"/>
              </w:rPr>
              <w:t>bedboard</w:t>
            </w:r>
            <w:proofErr w:type="spellEnd"/>
            <w:r w:rsidRPr="00813F94">
              <w:rPr>
                <w:sz w:val="18"/>
                <w:szCs w:val="18"/>
              </w:rPr>
              <w:t xml:space="preserve"> group, per previous agreements, will pay for changes made to the </w:t>
            </w:r>
            <w:proofErr w:type="spellStart"/>
            <w:r w:rsidRPr="00813F94">
              <w:rPr>
                <w:sz w:val="18"/>
                <w:szCs w:val="18"/>
              </w:rPr>
              <w:t>bedboard</w:t>
            </w:r>
            <w:proofErr w:type="spellEnd"/>
            <w:r w:rsidRPr="00813F94">
              <w:rPr>
                <w:sz w:val="18"/>
                <w:szCs w:val="18"/>
              </w:rPr>
              <w:t xml:space="preserve"> database. No outside funds are needed at this time.</w:t>
            </w: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Pr="001B4A7D" w:rsidRDefault="009B5E4E" w:rsidP="001D7255"/>
          <w:p w:rsidR="009B5E4E" w:rsidRPr="001B4A7D" w:rsidRDefault="009B5E4E" w:rsidP="001D7255">
            <w:pPr>
              <w:rPr>
                <w:caps/>
                <w:sz w:val="21"/>
                <w:szCs w:val="21"/>
              </w:rPr>
            </w:pPr>
            <w:r w:rsidRPr="001B4A7D">
              <w:rPr>
                <w:caps/>
                <w:sz w:val="21"/>
                <w:szCs w:val="21"/>
              </w:rPr>
              <w:t>Collaborative System Redesign</w:t>
            </w:r>
          </w:p>
          <w:p w:rsidR="009B5E4E" w:rsidRDefault="009B5E4E" w:rsidP="001D7255">
            <w:pPr>
              <w:rPr>
                <w:sz w:val="18"/>
                <w:szCs w:val="18"/>
              </w:rPr>
            </w:pPr>
          </w:p>
          <w:p w:rsidR="009B5E4E" w:rsidRDefault="009B5E4E" w:rsidP="001D7255">
            <w:pPr>
              <w:rPr>
                <w:sz w:val="18"/>
                <w:szCs w:val="18"/>
              </w:rPr>
            </w:pPr>
            <w:r>
              <w:rPr>
                <w:sz w:val="18"/>
                <w:szCs w:val="18"/>
              </w:rPr>
              <w:t>Co-chairs:</w:t>
            </w:r>
          </w:p>
          <w:p w:rsidR="009B5E4E" w:rsidRDefault="009B5E4E" w:rsidP="001D7255">
            <w:pPr>
              <w:rPr>
                <w:sz w:val="18"/>
                <w:szCs w:val="18"/>
              </w:rPr>
            </w:pPr>
            <w:r>
              <w:rPr>
                <w:sz w:val="18"/>
                <w:szCs w:val="18"/>
              </w:rPr>
              <w:t>King Stumpp</w:t>
            </w:r>
          </w:p>
          <w:p w:rsidR="009B5E4E" w:rsidRDefault="009B5E4E" w:rsidP="001D7255">
            <w:pPr>
              <w:rPr>
                <w:sz w:val="18"/>
                <w:szCs w:val="18"/>
              </w:rPr>
            </w:pPr>
            <w:proofErr w:type="spellStart"/>
            <w:r>
              <w:rPr>
                <w:sz w:val="18"/>
                <w:szCs w:val="18"/>
              </w:rPr>
              <w:t>Netcare</w:t>
            </w:r>
            <w:proofErr w:type="spellEnd"/>
          </w:p>
          <w:p w:rsidR="009B5E4E" w:rsidRDefault="009B5E4E" w:rsidP="001D7255">
            <w:pPr>
              <w:rPr>
                <w:sz w:val="18"/>
                <w:szCs w:val="18"/>
              </w:rPr>
            </w:pPr>
          </w:p>
          <w:p w:rsidR="009B5E4E" w:rsidRDefault="009B5E4E" w:rsidP="001D7255">
            <w:pPr>
              <w:rPr>
                <w:sz w:val="18"/>
                <w:szCs w:val="18"/>
              </w:rPr>
            </w:pPr>
            <w:r>
              <w:rPr>
                <w:sz w:val="18"/>
                <w:szCs w:val="18"/>
              </w:rPr>
              <w:t>John Campo, MD</w:t>
            </w:r>
          </w:p>
          <w:p w:rsidR="009B5E4E" w:rsidRDefault="009B5E4E" w:rsidP="001D7255">
            <w:pPr>
              <w:rPr>
                <w:sz w:val="18"/>
                <w:szCs w:val="18"/>
              </w:rPr>
            </w:pPr>
            <w:r>
              <w:rPr>
                <w:sz w:val="18"/>
                <w:szCs w:val="18"/>
              </w:rPr>
              <w:t>OSUWMC</w:t>
            </w:r>
          </w:p>
          <w:p w:rsidR="009B5E4E" w:rsidRPr="00813F94" w:rsidRDefault="009B5E4E" w:rsidP="001D7255">
            <w:pPr>
              <w:rPr>
                <w:sz w:val="18"/>
                <w:szCs w:val="18"/>
              </w:rPr>
            </w:pPr>
          </w:p>
          <w:p w:rsidR="009B5E4E" w:rsidRPr="00813F94" w:rsidRDefault="009B5E4E" w:rsidP="001D7255">
            <w:pPr>
              <w:rPr>
                <w:sz w:val="18"/>
                <w:szCs w:val="18"/>
              </w:rPr>
            </w:pPr>
          </w:p>
        </w:tc>
        <w:tc>
          <w:tcPr>
            <w:tcW w:w="1679" w:type="dxa"/>
          </w:tcPr>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1. Create a comprehensive, collaborative crisis care system for individuals experiencing mental health and/or addiction emergencies.</w:t>
            </w:r>
          </w:p>
        </w:tc>
        <w:tc>
          <w:tcPr>
            <w:tcW w:w="1733" w:type="dxa"/>
          </w:tcPr>
          <w:p w:rsidR="00DF5E3B"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 xml:space="preserve">Develop a formalized, collaborative system among key providers of mental health and addiction crises to better meet the needs </w:t>
            </w:r>
            <w:proofErr w:type="gramStart"/>
            <w:r w:rsidRPr="004C47D2">
              <w:rPr>
                <w:sz w:val="18"/>
                <w:szCs w:val="18"/>
              </w:rPr>
              <w:t>of  patients</w:t>
            </w:r>
            <w:proofErr w:type="gramEnd"/>
            <w:r w:rsidRPr="004C47D2">
              <w:rPr>
                <w:sz w:val="18"/>
                <w:szCs w:val="18"/>
              </w:rPr>
              <w:t xml:space="preserve"> with psychiatric and addiction needs.  The collaborative system would embrace an integrated model with system-wide process improvements such as communications, </w:t>
            </w:r>
            <w:r w:rsidRPr="004C47D2">
              <w:rPr>
                <w:sz w:val="18"/>
                <w:szCs w:val="18"/>
              </w:rPr>
              <w:lastRenderedPageBreak/>
              <w:t xml:space="preserve">access to data, information sharing, </w:t>
            </w:r>
            <w:proofErr w:type="gramStart"/>
            <w:r w:rsidRPr="004C47D2">
              <w:rPr>
                <w:sz w:val="18"/>
                <w:szCs w:val="18"/>
              </w:rPr>
              <w:t>standardized</w:t>
            </w:r>
            <w:proofErr w:type="gramEnd"/>
            <w:r w:rsidRPr="004C47D2">
              <w:rPr>
                <w:sz w:val="18"/>
                <w:szCs w:val="18"/>
              </w:rPr>
              <w:t xml:space="preserve"> protocols across systems and consistent, broad use of community treatment plans. The system could also include a dedicated regional psychiatric emergency and crisis facility, which, in some communities, have reduced ED boarding and hospital admissions.</w:t>
            </w:r>
          </w:p>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1. Increase access to patient-centered mental health and addiction-related crisis services and expand intermediate and ambulatory care options.</w:t>
            </w:r>
          </w:p>
        </w:tc>
        <w:tc>
          <w:tcPr>
            <w:tcW w:w="2700" w:type="dxa"/>
          </w:tcPr>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lastRenderedPageBreak/>
              <w:t>1.</w:t>
            </w:r>
            <w:r>
              <w:rPr>
                <w:sz w:val="18"/>
                <w:szCs w:val="18"/>
              </w:rPr>
              <w:t xml:space="preserve"> </w:t>
            </w:r>
            <w:r w:rsidRPr="004C47D2">
              <w:rPr>
                <w:sz w:val="18"/>
                <w:szCs w:val="18"/>
              </w:rPr>
              <w:t>Increase access to patient-centered mental health and addiction-related crisis services and expand intermediate and ambulatory care options.</w:t>
            </w:r>
          </w:p>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pPr>
          </w:p>
          <w:p w:rsidR="009B5E4E"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2. Decrease utilization of emergency departments and inpatient services and reduce the length of stay of psychiatric patients in emergency rooms.</w:t>
            </w:r>
          </w:p>
          <w:p w:rsidR="004C47D2"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p>
          <w:p w:rsidR="004C47D2" w:rsidRPr="001D7255" w:rsidRDefault="004C47D2" w:rsidP="004C47D2">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Very difficult</w:t>
            </w:r>
          </w:p>
          <w:p w:rsid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00F65FB1">
              <w:rPr>
                <w:i/>
                <w:sz w:val="18"/>
                <w:szCs w:val="18"/>
              </w:rPr>
              <w:t xml:space="preserve">Long term </w:t>
            </w:r>
          </w:p>
          <w:p w:rsidR="004C47D2" w:rsidRPr="00813F94"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Pr>
                <w:i/>
                <w:sz w:val="18"/>
                <w:szCs w:val="18"/>
              </w:rPr>
              <w:t>Very h</w:t>
            </w:r>
            <w:r w:rsidRPr="001D7255">
              <w:rPr>
                <w:i/>
                <w:sz w:val="18"/>
                <w:szCs w:val="18"/>
              </w:rPr>
              <w:t>igh</w:t>
            </w:r>
          </w:p>
        </w:tc>
        <w:tc>
          <w:tcPr>
            <w:tcW w:w="1530" w:type="dxa"/>
          </w:tcPr>
          <w:p w:rsidR="00E11D33"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Reduced ED length of stay.</w:t>
            </w:r>
          </w:p>
          <w:p w:rsidR="00E11D33"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Reduced inpatient admissions.</w:t>
            </w:r>
          </w:p>
        </w:tc>
        <w:tc>
          <w:tcPr>
            <w:tcW w:w="3600" w:type="dxa"/>
          </w:tcPr>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t>Fall/Winter 2015 -- The PCES Collaborative System Design Work Group met to conceptually design what a formalized, collaborative system, including a dedicated regional psychiatric facility, would look like. The group recommends exploration of a Hub-and-Spoke model, whereby the regional facility, providing 24/7 "true front door" access to a wide array of psychiatric and addiction services</w:t>
            </w:r>
            <w:r w:rsidR="006B6720" w:rsidRPr="004C47D2">
              <w:rPr>
                <w:sz w:val="18"/>
                <w:szCs w:val="18"/>
              </w:rPr>
              <w:t>, would</w:t>
            </w:r>
            <w:r w:rsidRPr="004C47D2">
              <w:rPr>
                <w:sz w:val="18"/>
                <w:szCs w:val="18"/>
              </w:rPr>
              <w:t xml:space="preserve"> serve as the centralized command center. The facility would provide a spectrum of beds, have mobile crisis and consultation capacity, be located with an ED and provide outpatient services. The facility would coordinate care, communication and information exchange with the "spokes," which would include EDs, inpatient units, CMH centers</w:t>
            </w:r>
            <w:r w:rsidR="006B6720" w:rsidRPr="004C47D2">
              <w:rPr>
                <w:sz w:val="18"/>
                <w:szCs w:val="18"/>
              </w:rPr>
              <w:t>, courts</w:t>
            </w:r>
            <w:r w:rsidRPr="004C47D2">
              <w:rPr>
                <w:sz w:val="18"/>
                <w:szCs w:val="18"/>
              </w:rPr>
              <w:t xml:space="preserve">, police, </w:t>
            </w:r>
            <w:r w:rsidRPr="004C47D2">
              <w:rPr>
                <w:sz w:val="18"/>
                <w:szCs w:val="18"/>
              </w:rPr>
              <w:lastRenderedPageBreak/>
              <w:t xml:space="preserve">jails and other community service organizations. </w:t>
            </w:r>
          </w:p>
          <w:p w:rsidR="004C47D2" w:rsidRPr="004C47D2" w:rsidRDefault="004C47D2" w:rsidP="004C47D2">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DF5E3B" w:rsidP="004C47D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Spring 2016 -- The Work g</w:t>
            </w:r>
            <w:r w:rsidR="004C47D2" w:rsidRPr="004C47D2">
              <w:rPr>
                <w:sz w:val="18"/>
                <w:szCs w:val="18"/>
              </w:rPr>
              <w:t>roup is exploring the feasibility of constructing and operating a hub-and-spok</w:t>
            </w:r>
            <w:r>
              <w:rPr>
                <w:sz w:val="18"/>
                <w:szCs w:val="18"/>
              </w:rPr>
              <w:t>e system in central Ohio. Work g</w:t>
            </w:r>
            <w:r w:rsidR="004C47D2" w:rsidRPr="004C47D2">
              <w:rPr>
                <w:sz w:val="18"/>
                <w:szCs w:val="18"/>
              </w:rPr>
              <w:t>roup leaders will reach out to Battelle to request assistance in further analyzing the issues and costs associated with this initiative.</w:t>
            </w:r>
          </w:p>
        </w:tc>
        <w:tc>
          <w:tcPr>
            <w:tcW w:w="1440" w:type="dxa"/>
          </w:tcPr>
          <w:p w:rsidR="009B5E4E" w:rsidRPr="00813F94" w:rsidRDefault="004C47D2" w:rsidP="001D7255">
            <w:pPr>
              <w:cnfStyle w:val="000000100000" w:firstRow="0" w:lastRow="0" w:firstColumn="0" w:lastColumn="0" w:oddVBand="0" w:evenVBand="0" w:oddHBand="1" w:evenHBand="0" w:firstRowFirstColumn="0" w:firstRowLastColumn="0" w:lastRowFirstColumn="0" w:lastRowLastColumn="0"/>
              <w:rPr>
                <w:sz w:val="18"/>
                <w:szCs w:val="18"/>
              </w:rPr>
            </w:pPr>
            <w:r w:rsidRPr="004C47D2">
              <w:rPr>
                <w:sz w:val="18"/>
                <w:szCs w:val="18"/>
              </w:rPr>
              <w:lastRenderedPageBreak/>
              <w:t>Resources needed to construct and operate a dedicated regional psychiatric emergency and crisis facility would be significant. Further analysis is needed.</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Funding Systems Improvement</w:t>
            </w:r>
          </w:p>
          <w:p w:rsidR="009B5E4E" w:rsidRDefault="009B5E4E" w:rsidP="001D7255">
            <w:pPr>
              <w:rPr>
                <w:sz w:val="18"/>
                <w:szCs w:val="18"/>
              </w:rPr>
            </w:pPr>
          </w:p>
          <w:p w:rsidR="009B5E4E" w:rsidRDefault="009B5E4E" w:rsidP="001D7255">
            <w:pPr>
              <w:rPr>
                <w:sz w:val="18"/>
                <w:szCs w:val="18"/>
              </w:rPr>
            </w:pPr>
            <w:r>
              <w:rPr>
                <w:sz w:val="18"/>
                <w:szCs w:val="18"/>
              </w:rPr>
              <w:t>Chair:</w:t>
            </w:r>
          </w:p>
          <w:p w:rsidR="009B5E4E" w:rsidRDefault="009B5E4E" w:rsidP="001D7255">
            <w:pPr>
              <w:rPr>
                <w:sz w:val="18"/>
                <w:szCs w:val="18"/>
              </w:rPr>
            </w:pPr>
            <w:r>
              <w:rPr>
                <w:sz w:val="18"/>
                <w:szCs w:val="18"/>
              </w:rPr>
              <w:t>Lisa Courtice, PhD</w:t>
            </w:r>
          </w:p>
          <w:p w:rsidR="009B5E4E" w:rsidRDefault="009B5E4E" w:rsidP="001D7255">
            <w:pPr>
              <w:rPr>
                <w:sz w:val="18"/>
                <w:szCs w:val="18"/>
              </w:rPr>
            </w:pPr>
            <w:r>
              <w:rPr>
                <w:sz w:val="18"/>
                <w:szCs w:val="18"/>
              </w:rPr>
              <w:t>The Columbus Foundation</w:t>
            </w:r>
          </w:p>
          <w:p w:rsidR="009B5E4E" w:rsidRPr="00813F94" w:rsidRDefault="009B5E4E" w:rsidP="001D7255">
            <w:pPr>
              <w:rPr>
                <w:sz w:val="18"/>
                <w:szCs w:val="18"/>
              </w:rPr>
            </w:pPr>
          </w:p>
        </w:tc>
        <w:tc>
          <w:tcPr>
            <w:tcW w:w="1679" w:type="dxa"/>
          </w:tcPr>
          <w:p w:rsidR="009B5E4E" w:rsidRPr="00813F94" w:rsidRDefault="00DF5E3B" w:rsidP="00BD627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Work on issues related to </w:t>
            </w:r>
            <w:r w:rsidR="003E1C5D">
              <w:rPr>
                <w:sz w:val="18"/>
                <w:szCs w:val="18"/>
              </w:rPr>
              <w:t>securing funds</w:t>
            </w:r>
            <w:r>
              <w:rPr>
                <w:sz w:val="18"/>
                <w:szCs w:val="18"/>
              </w:rPr>
              <w:t xml:space="preserve"> and resources necessary </w:t>
            </w:r>
            <w:r w:rsidR="00BD6273">
              <w:rPr>
                <w:sz w:val="18"/>
                <w:szCs w:val="18"/>
              </w:rPr>
              <w:t>to</w:t>
            </w:r>
            <w:r>
              <w:rPr>
                <w:sz w:val="18"/>
                <w:szCs w:val="18"/>
              </w:rPr>
              <w:t xml:space="preserve"> </w:t>
            </w:r>
            <w:r w:rsidR="00BD6273">
              <w:rPr>
                <w:sz w:val="18"/>
                <w:szCs w:val="18"/>
              </w:rPr>
              <w:t>implement</w:t>
            </w:r>
            <w:r>
              <w:rPr>
                <w:sz w:val="18"/>
                <w:szCs w:val="18"/>
              </w:rPr>
              <w:t xml:space="preserve"> Task Force recommendations</w:t>
            </w:r>
          </w:p>
        </w:tc>
        <w:tc>
          <w:tcPr>
            <w:tcW w:w="1733" w:type="dxa"/>
          </w:tcPr>
          <w:p w:rsidR="009B5E4E" w:rsidRDefault="00F70B7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Helps advance all goals outlined in the PCES recommendations report.</w:t>
            </w:r>
          </w:p>
          <w:p w:rsidR="00EC246F" w:rsidRPr="00813F94" w:rsidRDefault="00EC246F" w:rsidP="001D7255">
            <w:pPr>
              <w:cnfStyle w:val="000000000000" w:firstRow="0" w:lastRow="0" w:firstColumn="0" w:lastColumn="0" w:oddVBand="0" w:evenVBand="0" w:oddHBand="0" w:evenHBand="0" w:firstRowFirstColumn="0" w:firstRowLastColumn="0" w:lastRowFirstColumn="0" w:lastRowLastColumn="0"/>
              <w:rPr>
                <w:sz w:val="18"/>
                <w:szCs w:val="18"/>
              </w:rPr>
            </w:pPr>
          </w:p>
        </w:tc>
        <w:tc>
          <w:tcPr>
            <w:tcW w:w="2700" w:type="dxa"/>
          </w:tcPr>
          <w:p w:rsidR="009B5E4E"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Create a collaborative working group representative of public and private funders to tackle the complex funding needs required to achieve each of the goals recommended by the PCES Task Force.</w:t>
            </w:r>
          </w:p>
          <w:p w:rsidR="00F65FB1"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p>
          <w:p w:rsidR="00F65FB1" w:rsidRPr="001D7255" w:rsidRDefault="00F65FB1" w:rsidP="00F65FB1">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Pr="00F65FB1">
              <w:rPr>
                <w:i/>
                <w:sz w:val="18"/>
                <w:szCs w:val="18"/>
              </w:rPr>
              <w:t>Varies</w:t>
            </w:r>
          </w:p>
          <w:p w:rsidR="00F65FB1" w:rsidRDefault="00F65FB1" w:rsidP="00F65FB1">
            <w:pPr>
              <w:cnfStyle w:val="000000000000" w:firstRow="0" w:lastRow="0" w:firstColumn="0" w:lastColumn="0" w:oddVBand="0" w:evenVBand="0" w:oddHBand="0" w:evenHBand="0" w:firstRowFirstColumn="0" w:firstRowLastColumn="0" w:lastRowFirstColumn="0" w:lastRowLastColumn="0"/>
              <w:rPr>
                <w:i/>
                <w:sz w:val="18"/>
                <w:szCs w:val="18"/>
              </w:rPr>
            </w:pPr>
            <w:r>
              <w:rPr>
                <w:sz w:val="18"/>
                <w:szCs w:val="18"/>
              </w:rPr>
              <w:t xml:space="preserve">Potential impact: </w:t>
            </w:r>
            <w:r>
              <w:rPr>
                <w:i/>
                <w:sz w:val="18"/>
                <w:szCs w:val="18"/>
              </w:rPr>
              <w:t>Very h</w:t>
            </w:r>
            <w:r w:rsidRPr="001D7255">
              <w:rPr>
                <w:i/>
                <w:sz w:val="18"/>
                <w:szCs w:val="18"/>
              </w:rPr>
              <w:t>igh</w:t>
            </w:r>
          </w:p>
          <w:p w:rsidR="00E11D33" w:rsidRPr="00813F94" w:rsidRDefault="00E11D33" w:rsidP="00F65FB1">
            <w:pPr>
              <w:cnfStyle w:val="000000000000" w:firstRow="0" w:lastRow="0" w:firstColumn="0" w:lastColumn="0" w:oddVBand="0" w:evenVBand="0" w:oddHBand="0" w:evenHBand="0" w:firstRowFirstColumn="0" w:firstRowLastColumn="0" w:lastRowFirstColumn="0" w:lastRowLastColumn="0"/>
              <w:rPr>
                <w:sz w:val="18"/>
                <w:szCs w:val="18"/>
              </w:rPr>
            </w:pPr>
          </w:p>
        </w:tc>
        <w:tc>
          <w:tcPr>
            <w:tcW w:w="1530" w:type="dxa"/>
          </w:tcPr>
          <w:p w:rsidR="009B5E4E" w:rsidRPr="00813F94" w:rsidRDefault="00DF5E3B"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Deliver</w:t>
            </w:r>
            <w:r w:rsidR="00F65FB1">
              <w:rPr>
                <w:sz w:val="18"/>
                <w:szCs w:val="18"/>
              </w:rPr>
              <w:t xml:space="preserve"> strategies for achieving funding needs of the vario</w:t>
            </w:r>
            <w:r>
              <w:rPr>
                <w:sz w:val="18"/>
                <w:szCs w:val="18"/>
              </w:rPr>
              <w:t>us work</w:t>
            </w:r>
            <w:r w:rsidR="00F65FB1">
              <w:rPr>
                <w:sz w:val="18"/>
                <w:szCs w:val="18"/>
              </w:rPr>
              <w:t xml:space="preserve"> groups as they are presented.</w:t>
            </w:r>
          </w:p>
        </w:tc>
        <w:tc>
          <w:tcPr>
            <w:tcW w:w="3600" w:type="dxa"/>
          </w:tcPr>
          <w:p w:rsidR="009B5E4E"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Funders have been engaged to discuss needs related to building a collaboration between Grant Hospital and Southeast Mental Health Center.  Funding requirement has not been confirmed.</w:t>
            </w:r>
          </w:p>
          <w:p w:rsidR="00F65FB1"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p>
          <w:p w:rsidR="00F65FB1" w:rsidRPr="00813F94" w:rsidRDefault="00F65FB1"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Discussions are underway regarding a collaborative, spoke and hub system, and that will increasingly include engaging players and other funding sources.</w:t>
            </w:r>
          </w:p>
        </w:tc>
        <w:tc>
          <w:tcPr>
            <w:tcW w:w="144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E11D33" w:rsidRDefault="00E11D33" w:rsidP="001D7255">
            <w:pPr>
              <w:rPr>
                <w:caps/>
                <w:sz w:val="21"/>
                <w:szCs w:val="21"/>
              </w:rPr>
            </w:pPr>
          </w:p>
          <w:p w:rsidR="009B5E4E" w:rsidRPr="001B4A7D" w:rsidRDefault="009B5E4E" w:rsidP="001D7255">
            <w:pPr>
              <w:rPr>
                <w:caps/>
                <w:sz w:val="21"/>
                <w:szCs w:val="21"/>
              </w:rPr>
            </w:pPr>
            <w:r w:rsidRPr="001B4A7D">
              <w:rPr>
                <w:caps/>
                <w:sz w:val="21"/>
                <w:szCs w:val="21"/>
              </w:rPr>
              <w:t>High Utilizers</w:t>
            </w:r>
          </w:p>
          <w:p w:rsidR="009B5E4E" w:rsidRDefault="009B5E4E" w:rsidP="001D7255">
            <w:pPr>
              <w:rPr>
                <w:sz w:val="18"/>
                <w:szCs w:val="18"/>
              </w:rPr>
            </w:pPr>
          </w:p>
          <w:p w:rsidR="009B5E4E" w:rsidRDefault="009B5E4E" w:rsidP="001D7255">
            <w:pPr>
              <w:rPr>
                <w:sz w:val="18"/>
                <w:szCs w:val="18"/>
              </w:rPr>
            </w:pPr>
          </w:p>
          <w:p w:rsidR="004877C0" w:rsidRDefault="004877C0" w:rsidP="001D7255">
            <w:pPr>
              <w:rPr>
                <w:sz w:val="18"/>
                <w:szCs w:val="18"/>
              </w:rPr>
            </w:pPr>
          </w:p>
          <w:p w:rsidR="004877C0" w:rsidRDefault="004877C0" w:rsidP="001D7255">
            <w:pPr>
              <w:rPr>
                <w:sz w:val="18"/>
                <w:szCs w:val="18"/>
              </w:rPr>
            </w:pPr>
          </w:p>
          <w:p w:rsidR="009B5E4E" w:rsidRPr="00813F94" w:rsidRDefault="009B5E4E" w:rsidP="001D7255">
            <w:pPr>
              <w:rPr>
                <w:sz w:val="18"/>
                <w:szCs w:val="18"/>
              </w:rPr>
            </w:pPr>
            <w:r>
              <w:rPr>
                <w:sz w:val="18"/>
                <w:szCs w:val="18"/>
              </w:rPr>
              <w:t>Co-chairs:</w:t>
            </w:r>
          </w:p>
          <w:p w:rsidR="009B5E4E" w:rsidRDefault="009B5E4E" w:rsidP="001D7255">
            <w:pPr>
              <w:rPr>
                <w:sz w:val="18"/>
                <w:szCs w:val="18"/>
              </w:rPr>
            </w:pPr>
            <w:r w:rsidRPr="00813F94">
              <w:rPr>
                <w:sz w:val="18"/>
                <w:szCs w:val="18"/>
              </w:rPr>
              <w:t>Alan Freeland</w:t>
            </w:r>
            <w:r>
              <w:rPr>
                <w:sz w:val="18"/>
                <w:szCs w:val="18"/>
              </w:rPr>
              <w:t>, MD</w:t>
            </w:r>
          </w:p>
          <w:p w:rsidR="009B5E4E" w:rsidRPr="00813F94" w:rsidRDefault="009B5E4E" w:rsidP="001D7255">
            <w:pPr>
              <w:rPr>
                <w:sz w:val="18"/>
                <w:szCs w:val="18"/>
              </w:rPr>
            </w:pPr>
            <w:r>
              <w:rPr>
                <w:sz w:val="18"/>
                <w:szCs w:val="18"/>
              </w:rPr>
              <w:t>Twin Valley Hospital</w:t>
            </w:r>
          </w:p>
          <w:p w:rsidR="009B5E4E" w:rsidRDefault="009B5E4E" w:rsidP="001D7255">
            <w:pPr>
              <w:rPr>
                <w:sz w:val="18"/>
                <w:szCs w:val="18"/>
              </w:rPr>
            </w:pPr>
          </w:p>
          <w:p w:rsidR="009B5E4E" w:rsidRDefault="009B5E4E" w:rsidP="001D7255">
            <w:pPr>
              <w:rPr>
                <w:sz w:val="18"/>
                <w:szCs w:val="18"/>
              </w:rPr>
            </w:pPr>
            <w:r>
              <w:rPr>
                <w:sz w:val="18"/>
                <w:szCs w:val="18"/>
              </w:rPr>
              <w:t>Delaney Smith, MD</w:t>
            </w:r>
          </w:p>
          <w:p w:rsidR="009B5E4E" w:rsidRPr="00813F94" w:rsidRDefault="009B5E4E" w:rsidP="001D7255">
            <w:pPr>
              <w:rPr>
                <w:sz w:val="18"/>
                <w:szCs w:val="18"/>
              </w:rPr>
            </w:pPr>
            <w:r>
              <w:rPr>
                <w:sz w:val="18"/>
                <w:szCs w:val="18"/>
              </w:rPr>
              <w:t>ADAMH</w:t>
            </w:r>
          </w:p>
        </w:tc>
        <w:tc>
          <w:tcPr>
            <w:tcW w:w="1679"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1. Create a comprehensive, collaborative crisis care system for individuals experiencing mental health </w:t>
            </w:r>
            <w:r w:rsidRPr="00813F94">
              <w:rPr>
                <w:sz w:val="18"/>
                <w:szCs w:val="18"/>
              </w:rPr>
              <w:lastRenderedPageBreak/>
              <w:t>and/or addiction emergencies.</w:t>
            </w:r>
          </w:p>
        </w:tc>
        <w:tc>
          <w:tcPr>
            <w:tcW w:w="1733"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2. Decrease utilization of emergency departments and inpatient services and reduce the length of stay of </w:t>
            </w:r>
            <w:r w:rsidRPr="00813F94">
              <w:rPr>
                <w:sz w:val="18"/>
                <w:szCs w:val="18"/>
              </w:rPr>
              <w:lastRenderedPageBreak/>
              <w:t>psychiatric patients in emergency rooms.</w:t>
            </w:r>
          </w:p>
        </w:tc>
        <w:tc>
          <w:tcPr>
            <w:tcW w:w="2700" w:type="dxa"/>
          </w:tcPr>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On a pilot basis, provide Grant ED personnel access to patient crisis treatment plans, for patients who are identified as high utilizers of the ED/crisis system, via the </w:t>
            </w:r>
            <w:proofErr w:type="spellStart"/>
            <w:r w:rsidRPr="00813F94">
              <w:rPr>
                <w:sz w:val="18"/>
                <w:szCs w:val="18"/>
              </w:rPr>
              <w:t>CareSource</w:t>
            </w:r>
            <w:proofErr w:type="spellEnd"/>
            <w:r w:rsidRPr="00813F94">
              <w:rPr>
                <w:sz w:val="18"/>
                <w:szCs w:val="18"/>
              </w:rPr>
              <w:t xml:space="preserve"> patient portal.</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lastRenderedPageBreak/>
              <w:t>Strategy Ranking</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Difficult</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Pr>
                <w:i/>
                <w:sz w:val="18"/>
                <w:szCs w:val="18"/>
              </w:rPr>
              <w:t>Moderate</w:t>
            </w:r>
          </w:p>
          <w:p w:rsidR="001D7255" w:rsidRPr="00813F94"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53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Increased community stability as evidenced by reduced ED visits and length of stay for </w:t>
            </w:r>
            <w:proofErr w:type="spellStart"/>
            <w:r w:rsidRPr="00813F94">
              <w:rPr>
                <w:sz w:val="18"/>
                <w:szCs w:val="18"/>
              </w:rPr>
              <w:t>CareSource</w:t>
            </w:r>
            <w:proofErr w:type="spellEnd"/>
            <w:r w:rsidRPr="00813F94">
              <w:rPr>
                <w:sz w:val="18"/>
                <w:szCs w:val="18"/>
              </w:rPr>
              <w:t xml:space="preserve"> </w:t>
            </w:r>
            <w:r w:rsidRPr="00813F94">
              <w:rPr>
                <w:sz w:val="18"/>
                <w:szCs w:val="18"/>
              </w:rPr>
              <w:lastRenderedPageBreak/>
              <w:t xml:space="preserve">patients who present in the Grant ED and are identified as high utilizers, compared to </w:t>
            </w:r>
            <w:proofErr w:type="spellStart"/>
            <w:r w:rsidRPr="00813F94">
              <w:rPr>
                <w:sz w:val="18"/>
                <w:szCs w:val="18"/>
              </w:rPr>
              <w:t>CareSource</w:t>
            </w:r>
            <w:proofErr w:type="spellEnd"/>
            <w:r w:rsidRPr="00813F94">
              <w:rPr>
                <w:sz w:val="18"/>
                <w:szCs w:val="18"/>
              </w:rPr>
              <w:t xml:space="preserve"> patients who present in other </w:t>
            </w:r>
            <w:proofErr w:type="spellStart"/>
            <w:r w:rsidRPr="00813F94">
              <w:rPr>
                <w:sz w:val="18"/>
                <w:szCs w:val="18"/>
              </w:rPr>
              <w:t>EDs.</w:t>
            </w:r>
            <w:proofErr w:type="spellEnd"/>
          </w:p>
        </w:tc>
        <w:tc>
          <w:tcPr>
            <w:tcW w:w="360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Winter 2016 -- the work group met with Medicaid managed care organizations and identified an agreed-to definition of high utilizers (4 ED visits in 30 days or 12 visits in 12 months). </w:t>
            </w: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March 10</w:t>
            </w:r>
            <w:r w:rsidR="0049440A">
              <w:rPr>
                <w:sz w:val="18"/>
                <w:szCs w:val="18"/>
              </w:rPr>
              <w:t>, 2016</w:t>
            </w:r>
            <w:r w:rsidRPr="00813F94">
              <w:rPr>
                <w:sz w:val="18"/>
                <w:szCs w:val="18"/>
              </w:rPr>
              <w:t xml:space="preserve"> -- the work group agreed to limit the work to a pilot involving Grant ED staff having access to patient crisis plans for high utilizers via the </w:t>
            </w:r>
            <w:proofErr w:type="spellStart"/>
            <w:r w:rsidRPr="00813F94">
              <w:rPr>
                <w:sz w:val="18"/>
                <w:szCs w:val="18"/>
              </w:rPr>
              <w:t>CareSource</w:t>
            </w:r>
            <w:proofErr w:type="spellEnd"/>
            <w:r w:rsidRPr="00813F94">
              <w:rPr>
                <w:sz w:val="18"/>
                <w:szCs w:val="18"/>
              </w:rPr>
              <w:t xml:space="preserve"> patient portal. </w:t>
            </w: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April 13</w:t>
            </w:r>
            <w:r w:rsidR="0049440A">
              <w:rPr>
                <w:sz w:val="18"/>
                <w:szCs w:val="18"/>
              </w:rPr>
              <w:t>, 2016</w:t>
            </w:r>
            <w:r w:rsidRPr="00813F94">
              <w:rPr>
                <w:sz w:val="18"/>
                <w:szCs w:val="18"/>
              </w:rPr>
              <w:t>-- Grant will run a list of high utilizers of patients seeking psych services in the Grant ED, using both high utilizer definitions, whichever yields the largest list. The list will be narrow</w:t>
            </w:r>
            <w:r w:rsidR="0049440A">
              <w:rPr>
                <w:sz w:val="18"/>
                <w:szCs w:val="18"/>
              </w:rPr>
              <w:t>ed</w:t>
            </w:r>
            <w:r w:rsidRPr="00813F94">
              <w:rPr>
                <w:sz w:val="18"/>
                <w:szCs w:val="18"/>
              </w:rPr>
              <w:t xml:space="preserve"> to those who are covered by </w:t>
            </w:r>
            <w:proofErr w:type="spellStart"/>
            <w:r w:rsidRPr="00813F94">
              <w:rPr>
                <w:sz w:val="18"/>
                <w:szCs w:val="18"/>
              </w:rPr>
              <w:t>CareSource</w:t>
            </w:r>
            <w:proofErr w:type="spellEnd"/>
            <w:r w:rsidRPr="00813F94">
              <w:rPr>
                <w:sz w:val="18"/>
                <w:szCs w:val="18"/>
              </w:rPr>
              <w:t xml:space="preserve">. </w:t>
            </w: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ADAMH will work with the community mental health centers to obtain the crisis plans for those patients, </w:t>
            </w:r>
            <w:r w:rsidR="00EC246F" w:rsidRPr="00813F94">
              <w:rPr>
                <w:sz w:val="18"/>
                <w:szCs w:val="18"/>
              </w:rPr>
              <w:t>and then provide</w:t>
            </w:r>
            <w:r w:rsidRPr="00813F94">
              <w:rPr>
                <w:sz w:val="18"/>
                <w:szCs w:val="18"/>
              </w:rPr>
              <w:t xml:space="preserve"> the patient plans to </w:t>
            </w:r>
            <w:proofErr w:type="spellStart"/>
            <w:r w:rsidRPr="00813F94">
              <w:rPr>
                <w:sz w:val="18"/>
                <w:szCs w:val="18"/>
              </w:rPr>
              <w:t>CareSource</w:t>
            </w:r>
            <w:proofErr w:type="spellEnd"/>
            <w:r w:rsidRPr="00813F94">
              <w:rPr>
                <w:sz w:val="18"/>
                <w:szCs w:val="18"/>
              </w:rPr>
              <w:t>, who will upload them to their patient portal. Grant ED staff will be trained on how to access the plans.</w:t>
            </w:r>
          </w:p>
          <w:p w:rsidR="00E11D33" w:rsidRPr="00813F94"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No outside resources needed at this time.</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9B5E4E" w:rsidRPr="00813F94" w:rsidRDefault="009B5E4E" w:rsidP="001D7255">
            <w:pPr>
              <w:rPr>
                <w:sz w:val="18"/>
                <w:szCs w:val="18"/>
              </w:rPr>
            </w:pPr>
          </w:p>
          <w:p w:rsidR="009B5E4E" w:rsidRPr="001B4A7D" w:rsidRDefault="009B5E4E" w:rsidP="001D7255">
            <w:pPr>
              <w:rPr>
                <w:caps/>
                <w:sz w:val="21"/>
                <w:szCs w:val="21"/>
              </w:rPr>
            </w:pPr>
            <w:r w:rsidRPr="001B4A7D">
              <w:rPr>
                <w:caps/>
                <w:sz w:val="21"/>
                <w:szCs w:val="21"/>
              </w:rPr>
              <w:t>Surge Stabilization</w:t>
            </w:r>
          </w:p>
          <w:p w:rsidR="009B5E4E" w:rsidRDefault="009B5E4E" w:rsidP="001D7255">
            <w:pPr>
              <w:rPr>
                <w:sz w:val="18"/>
                <w:szCs w:val="18"/>
              </w:rPr>
            </w:pPr>
          </w:p>
          <w:p w:rsidR="009B5E4E" w:rsidRDefault="00EB5107" w:rsidP="001D7255">
            <w:pPr>
              <w:rPr>
                <w:sz w:val="18"/>
                <w:szCs w:val="18"/>
              </w:rPr>
            </w:pPr>
            <w:r>
              <w:rPr>
                <w:sz w:val="18"/>
                <w:szCs w:val="18"/>
              </w:rPr>
              <w:t>Chair:</w:t>
            </w:r>
          </w:p>
          <w:p w:rsidR="00EB5107" w:rsidRDefault="00EB5107" w:rsidP="001D7255">
            <w:pPr>
              <w:rPr>
                <w:sz w:val="18"/>
                <w:szCs w:val="18"/>
              </w:rPr>
            </w:pPr>
            <w:r>
              <w:rPr>
                <w:sz w:val="18"/>
                <w:szCs w:val="18"/>
              </w:rPr>
              <w:t>Jeff Klingler</w:t>
            </w:r>
          </w:p>
          <w:p w:rsidR="00EB5107" w:rsidRDefault="00EB5107" w:rsidP="001D7255">
            <w:pPr>
              <w:rPr>
                <w:sz w:val="18"/>
                <w:szCs w:val="18"/>
              </w:rPr>
            </w:pPr>
            <w:r>
              <w:rPr>
                <w:sz w:val="18"/>
                <w:szCs w:val="18"/>
              </w:rPr>
              <w:t>Central Ohio Hospital Council</w:t>
            </w:r>
          </w:p>
          <w:p w:rsidR="009B5E4E" w:rsidRPr="00813F94" w:rsidRDefault="009B5E4E" w:rsidP="001D7255">
            <w:pPr>
              <w:rPr>
                <w:sz w:val="18"/>
                <w:szCs w:val="18"/>
              </w:rPr>
            </w:pPr>
          </w:p>
          <w:p w:rsidR="009B5E4E" w:rsidRPr="00813F94" w:rsidRDefault="009B5E4E" w:rsidP="001D7255">
            <w:pPr>
              <w:rPr>
                <w:sz w:val="18"/>
                <w:szCs w:val="18"/>
              </w:rPr>
            </w:pPr>
          </w:p>
        </w:tc>
        <w:tc>
          <w:tcPr>
            <w:tcW w:w="1679"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1. Create a comprehensive, collaborative crisis care system for individuals experiencing mental health and/or addiction emergencies.</w:t>
            </w:r>
          </w:p>
        </w:tc>
        <w:tc>
          <w:tcPr>
            <w:tcW w:w="1733"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2. Decrease utilization of emergency departments and inpatient services and reduce the length of stay of psychiatric patients in emergency rooms.</w:t>
            </w:r>
          </w:p>
        </w:tc>
        <w:tc>
          <w:tcPr>
            <w:tcW w:w="2700" w:type="dxa"/>
          </w:tcPr>
          <w:p w:rsidR="009B5E4E"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Develop a standardized definition of Psychiatric ED surge. This work group believes that standardized protocols across systems will assist in developing a more collaborative system of care across the community.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p>
          <w:p w:rsidR="001D7255"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455BDD">
              <w:rPr>
                <w:i/>
                <w:sz w:val="18"/>
                <w:szCs w:val="18"/>
              </w:rPr>
              <w:t>Timely</w:t>
            </w:r>
          </w:p>
          <w:p w:rsidR="001D7255" w:rsidRPr="00813F94"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Pr>
                <w:i/>
                <w:sz w:val="18"/>
                <w:szCs w:val="18"/>
              </w:rPr>
              <w:t>Moderate</w:t>
            </w:r>
          </w:p>
        </w:tc>
        <w:tc>
          <w:tcPr>
            <w:tcW w:w="1530" w:type="dxa"/>
          </w:tcPr>
          <w:p w:rsidR="009B5E4E"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 xml:space="preserve">Fewer incidents of hospital ED surge. Potentially reduced ED length of stay and reduced inpatient admissions by giving ED </w:t>
            </w:r>
            <w:proofErr w:type="gramStart"/>
            <w:r w:rsidRPr="00EB5107">
              <w:rPr>
                <w:sz w:val="18"/>
                <w:szCs w:val="18"/>
              </w:rPr>
              <w:t>physicians</w:t>
            </w:r>
            <w:proofErr w:type="gramEnd"/>
            <w:r w:rsidRPr="00EB5107">
              <w:rPr>
                <w:sz w:val="18"/>
                <w:szCs w:val="18"/>
              </w:rPr>
              <w:t xml:space="preserve"> additional tools to assess patients presenting with psychiatric disorders.</w:t>
            </w:r>
          </w:p>
          <w:p w:rsidR="00E11D33" w:rsidRPr="00813F94" w:rsidRDefault="00E11D33" w:rsidP="001D7255">
            <w:pPr>
              <w:cnfStyle w:val="000000000000" w:firstRow="0" w:lastRow="0" w:firstColumn="0" w:lastColumn="0" w:oddVBand="0" w:evenVBand="0" w:oddHBand="0" w:evenHBand="0" w:firstRowFirstColumn="0" w:firstRowLastColumn="0" w:lastRowFirstColumn="0" w:lastRowLastColumn="0"/>
              <w:rPr>
                <w:sz w:val="18"/>
                <w:szCs w:val="18"/>
              </w:rPr>
            </w:pPr>
          </w:p>
        </w:tc>
        <w:tc>
          <w:tcPr>
            <w:tcW w:w="3600"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April 13</w:t>
            </w:r>
            <w:r w:rsidR="0049440A">
              <w:rPr>
                <w:sz w:val="18"/>
                <w:szCs w:val="18"/>
              </w:rPr>
              <w:t>, 2016</w:t>
            </w:r>
            <w:r w:rsidRPr="00EB5107">
              <w:rPr>
                <w:sz w:val="18"/>
                <w:szCs w:val="18"/>
              </w:rPr>
              <w:t xml:space="preserve"> -- ED directors and staff psychiatrists for the 3 adult hospital systems met with </w:t>
            </w:r>
            <w:proofErr w:type="spellStart"/>
            <w:r w:rsidRPr="00EB5107">
              <w:rPr>
                <w:sz w:val="18"/>
                <w:szCs w:val="18"/>
              </w:rPr>
              <w:t>Netcare</w:t>
            </w:r>
            <w:proofErr w:type="spellEnd"/>
            <w:r w:rsidRPr="00EB5107">
              <w:rPr>
                <w:sz w:val="18"/>
                <w:szCs w:val="18"/>
              </w:rPr>
              <w:t xml:space="preserve"> staff to review a patient acuity tool that was developed years ago by </w:t>
            </w:r>
            <w:proofErr w:type="spellStart"/>
            <w:r w:rsidRPr="00EB5107">
              <w:rPr>
                <w:sz w:val="18"/>
                <w:szCs w:val="18"/>
              </w:rPr>
              <w:t>Netcare</w:t>
            </w:r>
            <w:proofErr w:type="spellEnd"/>
            <w:r w:rsidRPr="00EB5107">
              <w:rPr>
                <w:sz w:val="18"/>
                <w:szCs w:val="18"/>
              </w:rPr>
              <w:t xml:space="preserve">. </w:t>
            </w:r>
            <w:r w:rsidR="00EC246F" w:rsidRPr="00EB5107">
              <w:rPr>
                <w:sz w:val="18"/>
                <w:szCs w:val="18"/>
              </w:rPr>
              <w:t>The tool with help ED</w:t>
            </w:r>
            <w:r w:rsidR="00EC246F">
              <w:rPr>
                <w:sz w:val="18"/>
                <w:szCs w:val="18"/>
              </w:rPr>
              <w:t>s</w:t>
            </w:r>
            <w:r w:rsidR="00EC246F" w:rsidRPr="00EB5107">
              <w:rPr>
                <w:sz w:val="18"/>
                <w:szCs w:val="18"/>
              </w:rPr>
              <w:t xml:space="preserve"> determine a patient’s acuity, which, in turn, should help with efforts to identify a consistent approach for declaring psychiatric surge. </w:t>
            </w:r>
            <w:r w:rsidRPr="00EB5107">
              <w:rPr>
                <w:sz w:val="18"/>
                <w:szCs w:val="18"/>
              </w:rPr>
              <w:t xml:space="preserve">The psychiatrists approved of the 3 systems moving forward with </w:t>
            </w:r>
            <w:proofErr w:type="spellStart"/>
            <w:r w:rsidRPr="00EB5107">
              <w:rPr>
                <w:sz w:val="18"/>
                <w:szCs w:val="18"/>
              </w:rPr>
              <w:t>Netcare</w:t>
            </w:r>
            <w:proofErr w:type="spellEnd"/>
            <w:r w:rsidRPr="00EB5107">
              <w:rPr>
                <w:sz w:val="18"/>
                <w:szCs w:val="18"/>
              </w:rPr>
              <w:t xml:space="preserve"> to implement the tool in all EDs on a pilot basis.</w:t>
            </w:r>
          </w:p>
        </w:tc>
        <w:tc>
          <w:tcPr>
            <w:tcW w:w="1440" w:type="dxa"/>
          </w:tcPr>
          <w:p w:rsidR="009B5E4E" w:rsidRPr="00813F94" w:rsidRDefault="00EB5107" w:rsidP="001D7255">
            <w:pPr>
              <w:cnfStyle w:val="000000000000" w:firstRow="0" w:lastRow="0" w:firstColumn="0" w:lastColumn="0" w:oddVBand="0" w:evenVBand="0" w:oddHBand="0" w:evenHBand="0" w:firstRowFirstColumn="0" w:firstRowLastColumn="0" w:lastRowFirstColumn="0" w:lastRowLastColumn="0"/>
              <w:rPr>
                <w:sz w:val="18"/>
                <w:szCs w:val="18"/>
              </w:rPr>
            </w:pPr>
            <w:r w:rsidRPr="00EB5107">
              <w:rPr>
                <w:sz w:val="18"/>
                <w:szCs w:val="18"/>
              </w:rPr>
              <w:t xml:space="preserve">The hospital systems will purchase the Patient Acuity Tool directly from </w:t>
            </w:r>
            <w:proofErr w:type="spellStart"/>
            <w:r w:rsidRPr="00EB5107">
              <w:rPr>
                <w:sz w:val="18"/>
                <w:szCs w:val="18"/>
              </w:rPr>
              <w:t>Netcare</w:t>
            </w:r>
            <w:proofErr w:type="spellEnd"/>
            <w:r w:rsidRPr="00EB5107">
              <w:rPr>
                <w:sz w:val="18"/>
                <w:szCs w:val="18"/>
              </w:rPr>
              <w:t>. No outside resources needed at this time.</w:t>
            </w:r>
          </w:p>
        </w:tc>
      </w:tr>
      <w:tr w:rsidR="009B5E4E" w:rsidRPr="00813F94" w:rsidTr="001D7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9B5E4E" w:rsidRDefault="009B5E4E" w:rsidP="001D7255">
            <w:pPr>
              <w:rPr>
                <w:sz w:val="18"/>
                <w:szCs w:val="18"/>
                <w:u w:val="single"/>
              </w:rPr>
            </w:pPr>
          </w:p>
          <w:p w:rsidR="009B5E4E" w:rsidRDefault="009B5E4E" w:rsidP="001D7255">
            <w:pPr>
              <w:rPr>
                <w:sz w:val="18"/>
                <w:szCs w:val="18"/>
                <w:u w:val="single"/>
              </w:rPr>
            </w:pPr>
          </w:p>
          <w:p w:rsidR="009B5E4E" w:rsidRPr="001B4A7D" w:rsidRDefault="009B5E4E" w:rsidP="001D7255">
            <w:pPr>
              <w:rPr>
                <w:caps/>
                <w:sz w:val="21"/>
                <w:szCs w:val="21"/>
                <w:u w:val="single"/>
              </w:rPr>
            </w:pPr>
            <w:r w:rsidRPr="001B4A7D">
              <w:rPr>
                <w:caps/>
                <w:sz w:val="21"/>
                <w:szCs w:val="21"/>
                <w:u w:val="single"/>
              </w:rPr>
              <w:t>Pilot Project:</w:t>
            </w:r>
          </w:p>
          <w:p w:rsidR="009B5E4E" w:rsidRPr="001B4A7D" w:rsidRDefault="009B5E4E" w:rsidP="001D7255">
            <w:pPr>
              <w:rPr>
                <w:caps/>
                <w:sz w:val="21"/>
                <w:szCs w:val="21"/>
              </w:rPr>
            </w:pPr>
            <w:r w:rsidRPr="001B4A7D">
              <w:rPr>
                <w:caps/>
                <w:sz w:val="21"/>
                <w:szCs w:val="21"/>
              </w:rPr>
              <w:t>Tele</w:t>
            </w:r>
            <w:r w:rsidR="001B4A7D" w:rsidRPr="001B4A7D">
              <w:rPr>
                <w:caps/>
                <w:sz w:val="21"/>
                <w:szCs w:val="21"/>
              </w:rPr>
              <w:t>-</w:t>
            </w:r>
            <w:r w:rsidRPr="001B4A7D">
              <w:rPr>
                <w:caps/>
                <w:sz w:val="21"/>
                <w:szCs w:val="21"/>
              </w:rPr>
              <w:t>psychiatry</w:t>
            </w:r>
          </w:p>
          <w:p w:rsidR="009B5E4E" w:rsidRDefault="009B5E4E" w:rsidP="001D7255">
            <w:pPr>
              <w:rPr>
                <w:sz w:val="18"/>
                <w:szCs w:val="18"/>
              </w:rPr>
            </w:pPr>
          </w:p>
          <w:p w:rsidR="009B5E4E" w:rsidRPr="00813F94" w:rsidRDefault="009B5E4E" w:rsidP="001D7255">
            <w:pPr>
              <w:rPr>
                <w:sz w:val="18"/>
                <w:szCs w:val="18"/>
              </w:rPr>
            </w:pPr>
            <w:r>
              <w:rPr>
                <w:sz w:val="18"/>
                <w:szCs w:val="18"/>
              </w:rPr>
              <w:t>Co-chairs:</w:t>
            </w:r>
          </w:p>
          <w:p w:rsidR="009B5E4E" w:rsidRDefault="009B5E4E" w:rsidP="001D7255">
            <w:pPr>
              <w:rPr>
                <w:sz w:val="18"/>
                <w:szCs w:val="18"/>
              </w:rPr>
            </w:pPr>
            <w:r w:rsidRPr="00813F94">
              <w:rPr>
                <w:sz w:val="18"/>
                <w:szCs w:val="18"/>
              </w:rPr>
              <w:t xml:space="preserve">Dallas Erdmann, </w:t>
            </w:r>
            <w:r>
              <w:rPr>
                <w:sz w:val="18"/>
                <w:szCs w:val="18"/>
              </w:rPr>
              <w:t xml:space="preserve">MD </w:t>
            </w:r>
          </w:p>
          <w:p w:rsidR="009B5E4E" w:rsidRDefault="009B5E4E" w:rsidP="001D7255">
            <w:pPr>
              <w:rPr>
                <w:sz w:val="18"/>
                <w:szCs w:val="18"/>
              </w:rPr>
            </w:pPr>
            <w:r>
              <w:rPr>
                <w:sz w:val="18"/>
                <w:szCs w:val="18"/>
              </w:rPr>
              <w:t>OhioHealth</w:t>
            </w:r>
            <w:bookmarkStart w:id="0" w:name="_GoBack"/>
            <w:bookmarkEnd w:id="0"/>
          </w:p>
          <w:p w:rsidR="009B5E4E" w:rsidRDefault="009B5E4E" w:rsidP="001D7255">
            <w:pPr>
              <w:rPr>
                <w:sz w:val="18"/>
                <w:szCs w:val="18"/>
              </w:rPr>
            </w:pPr>
          </w:p>
          <w:p w:rsidR="009B5E4E" w:rsidRPr="00813F94" w:rsidRDefault="009B5E4E" w:rsidP="001D7255">
            <w:pPr>
              <w:rPr>
                <w:sz w:val="18"/>
                <w:szCs w:val="18"/>
              </w:rPr>
            </w:pPr>
            <w:r w:rsidRPr="00813F94">
              <w:rPr>
                <w:sz w:val="18"/>
                <w:szCs w:val="18"/>
              </w:rPr>
              <w:t>Sharon Hawk Carpenter</w:t>
            </w:r>
          </w:p>
          <w:p w:rsidR="009B5E4E" w:rsidRPr="00813F94" w:rsidRDefault="009B5E4E" w:rsidP="001D7255">
            <w:pPr>
              <w:rPr>
                <w:sz w:val="18"/>
                <w:szCs w:val="18"/>
              </w:rPr>
            </w:pPr>
            <w:r>
              <w:rPr>
                <w:sz w:val="18"/>
                <w:szCs w:val="18"/>
              </w:rPr>
              <w:t>Mount Carmel</w:t>
            </w:r>
          </w:p>
        </w:tc>
        <w:tc>
          <w:tcPr>
            <w:tcW w:w="1679"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2. Identify/develop additional options for intermediate &amp; ambulatory care for those in need of mental health &amp;/or alcohol/drug addiction treatment.</w:t>
            </w:r>
          </w:p>
        </w:tc>
        <w:tc>
          <w:tcPr>
            <w:tcW w:w="1733"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2. Decrease utilization of emergency departments and </w:t>
            </w:r>
            <w:r w:rsidRPr="00813F94">
              <w:rPr>
                <w:sz w:val="18"/>
                <w:szCs w:val="18"/>
              </w:rPr>
              <w:lastRenderedPageBreak/>
              <w:t>inpatient services and reduce the length of stay of psychiatric patients in emergency rooms.</w:t>
            </w:r>
          </w:p>
          <w:p w:rsidR="00E11D33" w:rsidRPr="00813F94" w:rsidRDefault="00E11D33" w:rsidP="001D7255">
            <w:pPr>
              <w:cnfStyle w:val="000000100000" w:firstRow="0" w:lastRow="0" w:firstColumn="0" w:lastColumn="0" w:oddVBand="0" w:evenVBand="0" w:oddHBand="1" w:evenHBand="0" w:firstRowFirstColumn="0" w:firstRowLastColumn="0" w:lastRowFirstColumn="0" w:lastRowLastColumn="0"/>
              <w:rPr>
                <w:sz w:val="18"/>
                <w:szCs w:val="18"/>
              </w:rPr>
            </w:pPr>
          </w:p>
        </w:tc>
        <w:tc>
          <w:tcPr>
            <w:tcW w:w="2700" w:type="dxa"/>
          </w:tcPr>
          <w:p w:rsidR="009B5E4E"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Increase the use of </w:t>
            </w:r>
            <w:proofErr w:type="spellStart"/>
            <w:r w:rsidRPr="00813F94">
              <w:rPr>
                <w:sz w:val="18"/>
                <w:szCs w:val="18"/>
              </w:rPr>
              <w:t>telepsychiatry</w:t>
            </w:r>
            <w:proofErr w:type="spellEnd"/>
            <w:r w:rsidRPr="00813F94">
              <w:rPr>
                <w:sz w:val="18"/>
                <w:szCs w:val="18"/>
              </w:rPr>
              <w:t xml:space="preserve"> between hospital ED personnel and psychiatrists to provide additional tools for ED physicians to assess and provide a safe disposition for patients presenting with psychiatric disorders.</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p>
          <w:p w:rsidR="001D7255" w:rsidRP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Ease of implementation: </w:t>
            </w:r>
            <w:r>
              <w:rPr>
                <w:i/>
                <w:sz w:val="18"/>
                <w:szCs w:val="18"/>
              </w:rPr>
              <w:t>Moderate</w:t>
            </w:r>
          </w:p>
          <w:p w:rsidR="001D7255"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Time to implement: </w:t>
            </w:r>
            <w:r w:rsidR="00F65FB1">
              <w:rPr>
                <w:i/>
                <w:sz w:val="18"/>
                <w:szCs w:val="18"/>
              </w:rPr>
              <w:t>Short term</w:t>
            </w:r>
          </w:p>
          <w:p w:rsidR="001D7255" w:rsidRPr="00813F94" w:rsidRDefault="001D7255" w:rsidP="001D725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Potential impact: </w:t>
            </w:r>
            <w:r w:rsidRPr="001D7255">
              <w:rPr>
                <w:i/>
                <w:sz w:val="18"/>
                <w:szCs w:val="18"/>
              </w:rPr>
              <w:t>High</w:t>
            </w:r>
            <w:r>
              <w:rPr>
                <w:sz w:val="18"/>
                <w:szCs w:val="18"/>
              </w:rPr>
              <w:tab/>
            </w:r>
          </w:p>
        </w:tc>
        <w:tc>
          <w:tcPr>
            <w:tcW w:w="153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lastRenderedPageBreak/>
              <w:t xml:space="preserve">For hospital EDs utilizing </w:t>
            </w:r>
            <w:proofErr w:type="spellStart"/>
            <w:r w:rsidRPr="00813F94">
              <w:rPr>
                <w:sz w:val="18"/>
                <w:szCs w:val="18"/>
              </w:rPr>
              <w:t>telepsychiatry</w:t>
            </w:r>
            <w:proofErr w:type="spellEnd"/>
            <w:r w:rsidRPr="00813F94">
              <w:rPr>
                <w:sz w:val="18"/>
                <w:szCs w:val="18"/>
              </w:rPr>
              <w:t xml:space="preserve"> (MCE and Doctors), reduced ED length of stay and reduced number of inpatient admission compared to EDs not utilizing </w:t>
            </w:r>
            <w:proofErr w:type="spellStart"/>
            <w:r w:rsidRPr="00813F94">
              <w:rPr>
                <w:sz w:val="18"/>
                <w:szCs w:val="18"/>
              </w:rPr>
              <w:t>telepsychiatry</w:t>
            </w:r>
            <w:proofErr w:type="spellEnd"/>
            <w:r w:rsidRPr="00813F94">
              <w:rPr>
                <w:sz w:val="18"/>
                <w:szCs w:val="18"/>
              </w:rPr>
              <w:t>.</w:t>
            </w:r>
          </w:p>
        </w:tc>
        <w:tc>
          <w:tcPr>
            <w:tcW w:w="360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 xml:space="preserve">Winter 2015 -- A pilot project was implemented between Mount Carmel East and </w:t>
            </w:r>
            <w:proofErr w:type="spellStart"/>
            <w:r w:rsidRPr="00813F94">
              <w:rPr>
                <w:sz w:val="18"/>
                <w:szCs w:val="18"/>
              </w:rPr>
              <w:t>Netcare</w:t>
            </w:r>
            <w:proofErr w:type="spellEnd"/>
            <w:r w:rsidRPr="00813F94">
              <w:rPr>
                <w:sz w:val="18"/>
                <w:szCs w:val="18"/>
              </w:rPr>
              <w:t xml:space="preserve">, whereby uninsured patients with psychiatric disorders seen in the MCE ED are provided with a </w:t>
            </w:r>
            <w:proofErr w:type="spellStart"/>
            <w:r w:rsidRPr="00813F94">
              <w:rPr>
                <w:sz w:val="18"/>
                <w:szCs w:val="18"/>
              </w:rPr>
              <w:t>telepsychiatry</w:t>
            </w:r>
            <w:proofErr w:type="spellEnd"/>
            <w:r w:rsidRPr="00813F94">
              <w:rPr>
                <w:sz w:val="18"/>
                <w:szCs w:val="18"/>
              </w:rPr>
              <w:t xml:space="preserve"> consult with </w:t>
            </w:r>
            <w:proofErr w:type="spellStart"/>
            <w:r w:rsidRPr="00813F94">
              <w:rPr>
                <w:sz w:val="18"/>
                <w:szCs w:val="18"/>
              </w:rPr>
              <w:t>Netcare</w:t>
            </w:r>
            <w:proofErr w:type="spellEnd"/>
            <w:r w:rsidRPr="00813F94">
              <w:rPr>
                <w:sz w:val="18"/>
                <w:szCs w:val="18"/>
              </w:rPr>
              <w:t xml:space="preserve"> psychiatrists. </w:t>
            </w: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p>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Spring 2016 -- OhioHealth implemented a project within its system whereby EDs without access to psychiatry have access to psychiatrists via tele-medicine to assist with assessment and disposition.</w:t>
            </w:r>
          </w:p>
        </w:tc>
        <w:tc>
          <w:tcPr>
            <w:tcW w:w="1440" w:type="dxa"/>
          </w:tcPr>
          <w:p w:rsidR="009B5E4E" w:rsidRPr="00813F94" w:rsidRDefault="009B5E4E" w:rsidP="001D7255">
            <w:pPr>
              <w:cnfStyle w:val="000000100000" w:firstRow="0" w:lastRow="0" w:firstColumn="0" w:lastColumn="0" w:oddVBand="0" w:evenVBand="0" w:oddHBand="1" w:evenHBand="0" w:firstRowFirstColumn="0" w:firstRowLastColumn="0" w:lastRowFirstColumn="0" w:lastRowLastColumn="0"/>
              <w:rPr>
                <w:sz w:val="18"/>
                <w:szCs w:val="18"/>
              </w:rPr>
            </w:pPr>
            <w:r w:rsidRPr="00813F94">
              <w:rPr>
                <w:sz w:val="18"/>
                <w:szCs w:val="18"/>
              </w:rPr>
              <w:t>ADAMH is providing funding for the MCE/</w:t>
            </w:r>
            <w:proofErr w:type="spellStart"/>
            <w:r w:rsidRPr="00813F94">
              <w:rPr>
                <w:sz w:val="18"/>
                <w:szCs w:val="18"/>
              </w:rPr>
              <w:t>Netcare</w:t>
            </w:r>
            <w:proofErr w:type="spellEnd"/>
            <w:r w:rsidRPr="00813F94">
              <w:rPr>
                <w:sz w:val="18"/>
                <w:szCs w:val="18"/>
              </w:rPr>
              <w:t xml:space="preserve"> project. OhioHealth is funding its </w:t>
            </w:r>
            <w:proofErr w:type="spellStart"/>
            <w:r w:rsidRPr="00813F94">
              <w:rPr>
                <w:sz w:val="18"/>
                <w:szCs w:val="18"/>
              </w:rPr>
              <w:t>telepsychiatry</w:t>
            </w:r>
            <w:proofErr w:type="spellEnd"/>
            <w:r w:rsidRPr="00813F94">
              <w:rPr>
                <w:sz w:val="18"/>
                <w:szCs w:val="18"/>
              </w:rPr>
              <w:t xml:space="preserve"> initiative. No additional funds are needed at this time.</w:t>
            </w:r>
          </w:p>
        </w:tc>
      </w:tr>
      <w:tr w:rsidR="009B5E4E" w:rsidRPr="00813F94" w:rsidTr="001D7255">
        <w:tc>
          <w:tcPr>
            <w:cnfStyle w:val="001000000000" w:firstRow="0" w:lastRow="0" w:firstColumn="1" w:lastColumn="0" w:oddVBand="0" w:evenVBand="0" w:oddHBand="0" w:evenHBand="0" w:firstRowFirstColumn="0" w:firstRowLastColumn="0" w:lastRowFirstColumn="0" w:lastRowLastColumn="0"/>
            <w:tcW w:w="1826" w:type="dxa"/>
          </w:tcPr>
          <w:p w:rsidR="004D5261" w:rsidRDefault="004D5261" w:rsidP="001D7255">
            <w:pPr>
              <w:rPr>
                <w:sz w:val="18"/>
                <w:szCs w:val="18"/>
                <w:u w:val="single"/>
              </w:rPr>
            </w:pPr>
          </w:p>
          <w:p w:rsidR="004D5261" w:rsidRDefault="004D5261" w:rsidP="001D7255">
            <w:pPr>
              <w:rPr>
                <w:sz w:val="18"/>
                <w:szCs w:val="18"/>
                <w:u w:val="single"/>
              </w:rPr>
            </w:pPr>
          </w:p>
          <w:p w:rsidR="009B5E4E" w:rsidRPr="001B4A7D" w:rsidRDefault="009B5E4E" w:rsidP="001D7255">
            <w:pPr>
              <w:rPr>
                <w:caps/>
                <w:sz w:val="21"/>
                <w:szCs w:val="21"/>
                <w:u w:val="single"/>
              </w:rPr>
            </w:pPr>
            <w:r w:rsidRPr="001B4A7D">
              <w:rPr>
                <w:caps/>
                <w:sz w:val="21"/>
                <w:szCs w:val="21"/>
                <w:u w:val="single"/>
              </w:rPr>
              <w:t>Pilot Project:</w:t>
            </w:r>
          </w:p>
          <w:p w:rsidR="0049440A" w:rsidRDefault="009B5E4E" w:rsidP="001D7255">
            <w:pPr>
              <w:rPr>
                <w:caps/>
                <w:sz w:val="21"/>
                <w:szCs w:val="21"/>
              </w:rPr>
            </w:pPr>
            <w:r w:rsidRPr="001B4A7D">
              <w:rPr>
                <w:caps/>
                <w:sz w:val="21"/>
                <w:szCs w:val="21"/>
              </w:rPr>
              <w:t xml:space="preserve">Expanded CMH Access  </w:t>
            </w:r>
          </w:p>
          <w:p w:rsidR="009B5E4E" w:rsidRPr="001B4A7D" w:rsidRDefault="009B5E4E" w:rsidP="001D7255">
            <w:pPr>
              <w:rPr>
                <w:caps/>
                <w:sz w:val="21"/>
                <w:szCs w:val="21"/>
              </w:rPr>
            </w:pPr>
            <w:r w:rsidRPr="001B4A7D">
              <w:rPr>
                <w:caps/>
                <w:sz w:val="21"/>
                <w:szCs w:val="21"/>
              </w:rPr>
              <w:t>(Grant/</w:t>
            </w:r>
            <w:r w:rsidR="0049440A">
              <w:rPr>
                <w:caps/>
                <w:sz w:val="21"/>
                <w:szCs w:val="21"/>
              </w:rPr>
              <w:t xml:space="preserve"> </w:t>
            </w:r>
            <w:r w:rsidRPr="001B4A7D">
              <w:rPr>
                <w:caps/>
                <w:sz w:val="21"/>
                <w:szCs w:val="21"/>
              </w:rPr>
              <w:t>Southeast)</w:t>
            </w:r>
          </w:p>
          <w:p w:rsidR="009B5E4E" w:rsidRDefault="009B5E4E" w:rsidP="001D7255">
            <w:pPr>
              <w:rPr>
                <w:sz w:val="18"/>
                <w:szCs w:val="18"/>
              </w:rPr>
            </w:pPr>
          </w:p>
          <w:p w:rsidR="004D5261" w:rsidRDefault="004D5261" w:rsidP="001D7255">
            <w:pPr>
              <w:rPr>
                <w:sz w:val="18"/>
                <w:szCs w:val="18"/>
              </w:rPr>
            </w:pPr>
          </w:p>
          <w:p w:rsidR="004D5261" w:rsidRDefault="004D5261" w:rsidP="001D7255">
            <w:pPr>
              <w:rPr>
                <w:sz w:val="18"/>
                <w:szCs w:val="18"/>
              </w:rPr>
            </w:pPr>
          </w:p>
          <w:p w:rsidR="004D5261" w:rsidRDefault="004D5261" w:rsidP="001D7255">
            <w:pPr>
              <w:rPr>
                <w:sz w:val="18"/>
                <w:szCs w:val="18"/>
              </w:rPr>
            </w:pPr>
            <w:r>
              <w:rPr>
                <w:sz w:val="18"/>
                <w:szCs w:val="18"/>
              </w:rPr>
              <w:t>Co-chairs:</w:t>
            </w:r>
          </w:p>
          <w:p w:rsidR="004D5261" w:rsidRPr="00813F94" w:rsidRDefault="004D5261" w:rsidP="001D7255">
            <w:pPr>
              <w:rPr>
                <w:sz w:val="18"/>
                <w:szCs w:val="18"/>
              </w:rPr>
            </w:pPr>
          </w:p>
          <w:p w:rsidR="009B5E4E" w:rsidRDefault="009B5E4E" w:rsidP="001D7255">
            <w:pPr>
              <w:rPr>
                <w:sz w:val="18"/>
                <w:szCs w:val="18"/>
              </w:rPr>
            </w:pPr>
            <w:r w:rsidRPr="00813F94">
              <w:rPr>
                <w:sz w:val="18"/>
                <w:szCs w:val="18"/>
              </w:rPr>
              <w:t>Jeff Klingler</w:t>
            </w:r>
          </w:p>
          <w:p w:rsidR="004D5261" w:rsidRPr="00813F94" w:rsidRDefault="004D5261" w:rsidP="001D7255">
            <w:pPr>
              <w:rPr>
                <w:sz w:val="18"/>
                <w:szCs w:val="18"/>
              </w:rPr>
            </w:pPr>
            <w:r>
              <w:rPr>
                <w:sz w:val="18"/>
                <w:szCs w:val="18"/>
              </w:rPr>
              <w:t xml:space="preserve">Central Ohio Hospital Council </w:t>
            </w:r>
          </w:p>
          <w:p w:rsidR="009B5E4E" w:rsidRDefault="009B5E4E" w:rsidP="001D7255">
            <w:pPr>
              <w:rPr>
                <w:sz w:val="18"/>
                <w:szCs w:val="18"/>
              </w:rPr>
            </w:pPr>
          </w:p>
          <w:p w:rsidR="004D5261" w:rsidRDefault="004D5261" w:rsidP="001D7255">
            <w:pPr>
              <w:rPr>
                <w:sz w:val="18"/>
                <w:szCs w:val="18"/>
              </w:rPr>
            </w:pPr>
            <w:r>
              <w:rPr>
                <w:sz w:val="18"/>
                <w:szCs w:val="18"/>
              </w:rPr>
              <w:t>Sandy Stephenson</w:t>
            </w:r>
          </w:p>
          <w:p w:rsidR="004D1D0D" w:rsidRPr="00813F94" w:rsidRDefault="00EC246F" w:rsidP="001D7255">
            <w:pPr>
              <w:rPr>
                <w:sz w:val="18"/>
                <w:szCs w:val="18"/>
              </w:rPr>
            </w:pPr>
            <w:r>
              <w:rPr>
                <w:sz w:val="18"/>
                <w:szCs w:val="18"/>
              </w:rPr>
              <w:t>Southeast</w:t>
            </w:r>
          </w:p>
        </w:tc>
        <w:tc>
          <w:tcPr>
            <w:tcW w:w="1679"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Identify/develop additional options for intermediate &amp; ambulatory care for those in need of mental health &amp;/or alcohol/drug addiction treatment.</w:t>
            </w:r>
          </w:p>
        </w:tc>
        <w:tc>
          <w:tcPr>
            <w:tcW w:w="1733"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1. Increase access to patient-centered mental health and addiction-related crisis services and expand intermediate and ambulatory care options.</w:t>
            </w: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p>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2. Decrease utilization of emergency departments and inpatient services and reduce the length of stay of psychiatric patients in emergency rooms.</w:t>
            </w:r>
          </w:p>
        </w:tc>
        <w:tc>
          <w:tcPr>
            <w:tcW w:w="2700" w:type="dxa"/>
          </w:tcPr>
          <w:p w:rsidR="009B5E4E"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Expand services and hours at community mental health centers. The work group is developing a pilot program which will provide Grant ED personnel with information which will allow them to establish a safe disposition of patients who are clients of Southeast. Grant ED staff would have access to Southeast staff (someone who can pull clinical information) via a dedicated phone number Monday through Friday during regular business hours. On weekends, a Southeast behavioral health clinician will be housed at the Grant ED earlier in the day each day (perhaps 9 to 1 or 10 to 2). The </w:t>
            </w:r>
            <w:r w:rsidR="00EC246F" w:rsidRPr="00813F94">
              <w:rPr>
                <w:sz w:val="18"/>
                <w:szCs w:val="18"/>
              </w:rPr>
              <w:t>clinician will</w:t>
            </w:r>
            <w:r w:rsidRPr="00813F94">
              <w:rPr>
                <w:sz w:val="18"/>
                <w:szCs w:val="18"/>
              </w:rPr>
              <w:t xml:space="preserve"> have access to the patient’s clinical information as well as the ability to do real-time scheduling.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p>
          <w:p w:rsidR="001D7255" w:rsidRP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u w:val="single"/>
              </w:rPr>
            </w:pPr>
            <w:r w:rsidRPr="001D7255">
              <w:rPr>
                <w:sz w:val="18"/>
                <w:szCs w:val="18"/>
                <w:u w:val="single"/>
              </w:rPr>
              <w:t>Strategy Ranking</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Ease of implementation: </w:t>
            </w:r>
            <w:r>
              <w:rPr>
                <w:i/>
                <w:sz w:val="18"/>
                <w:szCs w:val="18"/>
              </w:rPr>
              <w:t>Somewhat easy</w:t>
            </w:r>
          </w:p>
          <w:p w:rsidR="001D7255"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Time to implement: </w:t>
            </w:r>
            <w:r w:rsidR="00455BDD">
              <w:rPr>
                <w:i/>
                <w:sz w:val="18"/>
                <w:szCs w:val="18"/>
              </w:rPr>
              <w:t>Timely</w:t>
            </w:r>
          </w:p>
          <w:p w:rsidR="001D7255" w:rsidRPr="00813F94" w:rsidRDefault="001D7255" w:rsidP="001D725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Potential impact: </w:t>
            </w:r>
            <w:r w:rsidRPr="001D7255">
              <w:rPr>
                <w:i/>
                <w:sz w:val="18"/>
                <w:szCs w:val="18"/>
              </w:rPr>
              <w:t>High</w:t>
            </w:r>
            <w:r>
              <w:rPr>
                <w:sz w:val="18"/>
                <w:szCs w:val="18"/>
              </w:rPr>
              <w:tab/>
            </w:r>
          </w:p>
        </w:tc>
        <w:tc>
          <w:tcPr>
            <w:tcW w:w="153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 xml:space="preserve">Reduced ED length of stay for Southeast patients utilizing the Grant ED compared to Southeast patients utilizing other </w:t>
            </w:r>
            <w:proofErr w:type="spellStart"/>
            <w:r w:rsidRPr="00813F94">
              <w:rPr>
                <w:sz w:val="18"/>
                <w:szCs w:val="18"/>
              </w:rPr>
              <w:t>EDs.</w:t>
            </w:r>
            <w:proofErr w:type="spellEnd"/>
            <w:r w:rsidRPr="00813F94">
              <w:rPr>
                <w:sz w:val="18"/>
                <w:szCs w:val="18"/>
              </w:rPr>
              <w:t xml:space="preserve"> Reduced inpatient admissions for Southeast patients utilizing the Grant ED compared top Southeast patients utilizing other </w:t>
            </w:r>
            <w:proofErr w:type="spellStart"/>
            <w:r w:rsidRPr="00813F94">
              <w:rPr>
                <w:sz w:val="18"/>
                <w:szCs w:val="18"/>
              </w:rPr>
              <w:t>EDs.</w:t>
            </w:r>
            <w:proofErr w:type="spellEnd"/>
          </w:p>
        </w:tc>
        <w:tc>
          <w:tcPr>
            <w:tcW w:w="360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April 13</w:t>
            </w:r>
            <w:r w:rsidR="0049440A">
              <w:rPr>
                <w:sz w:val="18"/>
                <w:szCs w:val="18"/>
              </w:rPr>
              <w:t>, 2016</w:t>
            </w:r>
            <w:r w:rsidRPr="00813F94">
              <w:rPr>
                <w:sz w:val="18"/>
                <w:szCs w:val="18"/>
              </w:rPr>
              <w:t xml:space="preserve"> -- The work group identified the goals and action steps n</w:t>
            </w:r>
            <w:r w:rsidR="0049440A">
              <w:rPr>
                <w:sz w:val="18"/>
                <w:szCs w:val="18"/>
              </w:rPr>
              <w:t>eeded for this pilot project</w:t>
            </w:r>
            <w:r w:rsidRPr="00813F94">
              <w:rPr>
                <w:sz w:val="18"/>
                <w:szCs w:val="18"/>
              </w:rPr>
              <w:t xml:space="preserve">. Southeast staff (someone who can pull clinical information) will available via a dedicated phone line Monday through Friday during regular business hours. Southeast will work to implement. On weekends, a Southeast case manager will be housed at the Grant ED. Hours are to be determined, but the group felt a few hours earlier in the day each day (perhaps 9 to 1 or 10 to 2) would be most beneficial. The case manager will have access to the patient’s clinical information as well as the ability to do real-time scheduling. IT reps from OhioHealth and Southeast will work through the details. Work to be done includes: </w:t>
            </w:r>
          </w:p>
          <w:p w:rsidR="009B5E4E" w:rsidRPr="001B4A7D" w:rsidRDefault="009B5E4E"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Southeast - Develop resources/budget needed for this pilot</w:t>
            </w:r>
          </w:p>
          <w:p w:rsidR="009B5E4E" w:rsidRPr="001B4A7D" w:rsidRDefault="009B5E4E"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Work with COHC to approach ODMHAS/others for funding</w:t>
            </w:r>
          </w:p>
          <w:p w:rsidR="009B5E4E" w:rsidRPr="001B4A7D" w:rsidRDefault="009B5E4E"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Work with Grant IT to facilitate secure access to Southeast's EHR</w:t>
            </w:r>
          </w:p>
          <w:p w:rsidR="009B5E4E" w:rsidRPr="001B4A7D" w:rsidRDefault="0049440A"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Hire/t</w:t>
            </w:r>
            <w:r w:rsidR="009B5E4E" w:rsidRPr="001B4A7D">
              <w:rPr>
                <w:sz w:val="18"/>
                <w:szCs w:val="18"/>
              </w:rPr>
              <w:t>rain Behavior Health Clinician regarding Grant ED protocols/expectations</w:t>
            </w:r>
          </w:p>
          <w:p w:rsidR="009B5E4E" w:rsidRPr="001B4A7D" w:rsidRDefault="001D7255"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 xml:space="preserve">Grant: </w:t>
            </w:r>
            <w:r w:rsidR="009B5E4E" w:rsidRPr="001B4A7D">
              <w:rPr>
                <w:sz w:val="18"/>
                <w:szCs w:val="18"/>
              </w:rPr>
              <w:t>Identify appropriate space for Southeast case manager</w:t>
            </w:r>
          </w:p>
          <w:p w:rsidR="009B5E4E" w:rsidRPr="001B4A7D" w:rsidRDefault="009B5E4E"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Determine appropriate weekend hours for Southeast behavioral health clinician</w:t>
            </w:r>
          </w:p>
          <w:p w:rsidR="009B5E4E" w:rsidRPr="001B4A7D" w:rsidRDefault="001D7255"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 xml:space="preserve">Grant/Southeast: </w:t>
            </w:r>
            <w:r w:rsidR="009B5E4E" w:rsidRPr="001B4A7D">
              <w:rPr>
                <w:sz w:val="18"/>
                <w:szCs w:val="18"/>
              </w:rPr>
              <w:t>Determine appropriate metrics to show success</w:t>
            </w:r>
          </w:p>
          <w:p w:rsidR="009B5E4E" w:rsidRPr="001B4A7D" w:rsidRDefault="009B5E4E" w:rsidP="001B4A7D">
            <w:pPr>
              <w:pStyle w:val="ListParagraph"/>
              <w:numPr>
                <w:ilvl w:val="0"/>
                <w:numId w:val="4"/>
              </w:numPr>
              <w:ind w:left="342" w:hanging="342"/>
              <w:cnfStyle w:val="000000000000" w:firstRow="0" w:lastRow="0" w:firstColumn="0" w:lastColumn="0" w:oddVBand="0" w:evenVBand="0" w:oddHBand="0" w:evenHBand="0" w:firstRowFirstColumn="0" w:firstRowLastColumn="0" w:lastRowFirstColumn="0" w:lastRowLastColumn="0"/>
              <w:rPr>
                <w:sz w:val="18"/>
                <w:szCs w:val="18"/>
              </w:rPr>
            </w:pPr>
            <w:r w:rsidRPr="001B4A7D">
              <w:rPr>
                <w:sz w:val="18"/>
                <w:szCs w:val="18"/>
              </w:rPr>
              <w:t>COHC</w:t>
            </w:r>
            <w:r w:rsidR="001D7255" w:rsidRPr="001B4A7D">
              <w:rPr>
                <w:sz w:val="18"/>
                <w:szCs w:val="18"/>
              </w:rPr>
              <w:t xml:space="preserve">: </w:t>
            </w:r>
            <w:r w:rsidRPr="001B4A7D">
              <w:rPr>
                <w:sz w:val="18"/>
                <w:szCs w:val="18"/>
              </w:rPr>
              <w:t xml:space="preserve">Implement </w:t>
            </w:r>
            <w:proofErr w:type="spellStart"/>
            <w:r w:rsidRPr="001B4A7D">
              <w:rPr>
                <w:sz w:val="18"/>
                <w:szCs w:val="18"/>
              </w:rPr>
              <w:t>bedboard</w:t>
            </w:r>
            <w:proofErr w:type="spellEnd"/>
            <w:r w:rsidRPr="001B4A7D">
              <w:rPr>
                <w:sz w:val="18"/>
                <w:szCs w:val="18"/>
              </w:rPr>
              <w:t xml:space="preserve"> changes that allow for data entry on patient linkage to community mental health, and if linked, which center</w:t>
            </w:r>
          </w:p>
        </w:tc>
        <w:tc>
          <w:tcPr>
            <w:tcW w:w="1440" w:type="dxa"/>
          </w:tcPr>
          <w:p w:rsidR="009B5E4E" w:rsidRPr="00813F94" w:rsidRDefault="009B5E4E" w:rsidP="001D7255">
            <w:pPr>
              <w:cnfStyle w:val="000000000000" w:firstRow="0" w:lastRow="0" w:firstColumn="0" w:lastColumn="0" w:oddVBand="0" w:evenVBand="0" w:oddHBand="0" w:evenHBand="0" w:firstRowFirstColumn="0" w:firstRowLastColumn="0" w:lastRowFirstColumn="0" w:lastRowLastColumn="0"/>
              <w:rPr>
                <w:sz w:val="18"/>
                <w:szCs w:val="18"/>
              </w:rPr>
            </w:pPr>
            <w:r w:rsidRPr="00813F94">
              <w:rPr>
                <w:sz w:val="18"/>
                <w:szCs w:val="18"/>
              </w:rPr>
              <w:t>Grant will provide space to accommodate the Southeast case worker. Grant will work with Southeast on IT needs. Funding needs are To Be Determined. COHC and Southeast will approach ODMHAS will request for funding of Southeast behavioral health clinician</w:t>
            </w:r>
          </w:p>
        </w:tc>
      </w:tr>
    </w:tbl>
    <w:p w:rsidR="00EB4396" w:rsidRPr="00813F94" w:rsidRDefault="00932D3C" w:rsidP="00813F94">
      <w:pPr>
        <w:spacing w:after="0" w:line="240" w:lineRule="auto"/>
        <w:rPr>
          <w:sz w:val="18"/>
          <w:szCs w:val="18"/>
        </w:rPr>
      </w:pPr>
    </w:p>
    <w:sectPr w:rsidR="00EB4396" w:rsidRPr="00813F94" w:rsidSect="001D7255">
      <w:footerReference w:type="default" r:id="rId10"/>
      <w:pgSz w:w="15840" w:h="12240" w:orient="landscape" w:code="1"/>
      <w:pgMar w:top="432"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3C" w:rsidRDefault="00932D3C" w:rsidP="00EB5107">
      <w:pPr>
        <w:spacing w:after="0" w:line="240" w:lineRule="auto"/>
      </w:pPr>
      <w:r>
        <w:separator/>
      </w:r>
    </w:p>
  </w:endnote>
  <w:endnote w:type="continuationSeparator" w:id="0">
    <w:p w:rsidR="00932D3C" w:rsidRDefault="00932D3C" w:rsidP="00EB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194044987"/>
      <w:docPartObj>
        <w:docPartGallery w:val="Page Numbers (Bottom of Page)"/>
        <w:docPartUnique/>
      </w:docPartObj>
    </w:sdtPr>
    <w:sdtEndPr>
      <w:rPr>
        <w:noProof/>
      </w:rPr>
    </w:sdtEndPr>
    <w:sdtContent>
      <w:p w:rsidR="00EB5107" w:rsidRPr="00EB5107" w:rsidRDefault="00932D3C" w:rsidP="00EB5107">
        <w:pPr>
          <w:pStyle w:val="Footer"/>
          <w:rPr>
            <w:color w:val="808080" w:themeColor="background1" w:themeShade="80"/>
            <w:sz w:val="18"/>
            <w:szCs w:val="18"/>
          </w:rPr>
        </w:pPr>
        <w:hyperlink r:id="rId1" w:history="1">
          <w:r w:rsidR="00EB5107" w:rsidRPr="00EB5107">
            <w:rPr>
              <w:rStyle w:val="Hyperlink"/>
              <w:color w:val="808080" w:themeColor="background1" w:themeShade="80"/>
              <w:sz w:val="18"/>
              <w:szCs w:val="18"/>
              <w:u w:val="none"/>
            </w:rPr>
            <w:t>www.pcestaskforce.org</w:t>
          </w:r>
        </w:hyperlink>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tab/>
        </w:r>
        <w:r w:rsidR="00EB5107" w:rsidRPr="00EB5107">
          <w:rPr>
            <w:color w:val="808080" w:themeColor="background1" w:themeShade="80"/>
            <w:sz w:val="18"/>
            <w:szCs w:val="18"/>
          </w:rPr>
          <w:fldChar w:fldCharType="begin"/>
        </w:r>
        <w:r w:rsidR="00EB5107" w:rsidRPr="00EB5107">
          <w:rPr>
            <w:color w:val="808080" w:themeColor="background1" w:themeShade="80"/>
            <w:sz w:val="18"/>
            <w:szCs w:val="18"/>
          </w:rPr>
          <w:instrText xml:space="preserve"> PAGE   \* MERGEFORMAT </w:instrText>
        </w:r>
        <w:r w:rsidR="00EB5107" w:rsidRPr="00EB5107">
          <w:rPr>
            <w:color w:val="808080" w:themeColor="background1" w:themeShade="80"/>
            <w:sz w:val="18"/>
            <w:szCs w:val="18"/>
          </w:rPr>
          <w:fldChar w:fldCharType="separate"/>
        </w:r>
        <w:r w:rsidR="004877C0">
          <w:rPr>
            <w:noProof/>
            <w:color w:val="808080" w:themeColor="background1" w:themeShade="80"/>
            <w:sz w:val="18"/>
            <w:szCs w:val="18"/>
          </w:rPr>
          <w:t>4</w:t>
        </w:r>
        <w:r w:rsidR="00EB5107" w:rsidRPr="00EB5107">
          <w:rPr>
            <w:noProof/>
            <w:color w:val="808080" w:themeColor="background1" w:themeShade="80"/>
            <w:sz w:val="18"/>
            <w:szCs w:val="18"/>
          </w:rPr>
          <w:fldChar w:fldCharType="end"/>
        </w:r>
      </w:p>
    </w:sdtContent>
  </w:sdt>
  <w:p w:rsidR="00EB5107" w:rsidRPr="00EB5107" w:rsidRDefault="00EB5107">
    <w:pPr>
      <w:pStyle w:val="Foo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3C" w:rsidRDefault="00932D3C" w:rsidP="00EB5107">
      <w:pPr>
        <w:spacing w:after="0" w:line="240" w:lineRule="auto"/>
      </w:pPr>
      <w:r>
        <w:separator/>
      </w:r>
    </w:p>
  </w:footnote>
  <w:footnote w:type="continuationSeparator" w:id="0">
    <w:p w:rsidR="00932D3C" w:rsidRDefault="00932D3C" w:rsidP="00EB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6053"/>
    <w:multiLevelType w:val="hybridMultilevel"/>
    <w:tmpl w:val="268E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5429E"/>
    <w:multiLevelType w:val="hybridMultilevel"/>
    <w:tmpl w:val="EE8E7CDC"/>
    <w:lvl w:ilvl="0" w:tplc="629C50A6">
      <w:start w:val="1"/>
      <w:numFmt w:val="bullet"/>
      <w:lvlText w:val=""/>
      <w:lvlJc w:val="left"/>
      <w:pPr>
        <w:ind w:left="720" w:hanging="360"/>
      </w:pPr>
      <w:rPr>
        <w:rFonts w:ascii="Wingdings" w:hAnsi="Wingdings" w:hint="default"/>
        <w:u w:color="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475F3"/>
    <w:multiLevelType w:val="hybridMultilevel"/>
    <w:tmpl w:val="3586C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4273F"/>
    <w:multiLevelType w:val="hybridMultilevel"/>
    <w:tmpl w:val="6186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6431D"/>
    <w:multiLevelType w:val="hybridMultilevel"/>
    <w:tmpl w:val="FCF4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D5"/>
    <w:rsid w:val="001B4A7D"/>
    <w:rsid w:val="001D7255"/>
    <w:rsid w:val="002718F1"/>
    <w:rsid w:val="002810B8"/>
    <w:rsid w:val="002B7EC7"/>
    <w:rsid w:val="002F215A"/>
    <w:rsid w:val="00357C45"/>
    <w:rsid w:val="003C0D04"/>
    <w:rsid w:val="003E1C5D"/>
    <w:rsid w:val="003E2183"/>
    <w:rsid w:val="00455BDD"/>
    <w:rsid w:val="00477694"/>
    <w:rsid w:val="004877C0"/>
    <w:rsid w:val="0049440A"/>
    <w:rsid w:val="004C47D2"/>
    <w:rsid w:val="004D1D0D"/>
    <w:rsid w:val="004D5261"/>
    <w:rsid w:val="00585CAB"/>
    <w:rsid w:val="005C6C53"/>
    <w:rsid w:val="00616C24"/>
    <w:rsid w:val="006B6720"/>
    <w:rsid w:val="00722399"/>
    <w:rsid w:val="007B425F"/>
    <w:rsid w:val="0081106D"/>
    <w:rsid w:val="00813F94"/>
    <w:rsid w:val="00874C21"/>
    <w:rsid w:val="008F5388"/>
    <w:rsid w:val="00932D3C"/>
    <w:rsid w:val="00963DE3"/>
    <w:rsid w:val="009B5E4E"/>
    <w:rsid w:val="009D68D5"/>
    <w:rsid w:val="009E5B0D"/>
    <w:rsid w:val="00AB6217"/>
    <w:rsid w:val="00BD6273"/>
    <w:rsid w:val="00BE482E"/>
    <w:rsid w:val="00C87489"/>
    <w:rsid w:val="00C921A3"/>
    <w:rsid w:val="00D50020"/>
    <w:rsid w:val="00DB6AB2"/>
    <w:rsid w:val="00DF5E3B"/>
    <w:rsid w:val="00E11D33"/>
    <w:rsid w:val="00E944B2"/>
    <w:rsid w:val="00EB5107"/>
    <w:rsid w:val="00EC246F"/>
    <w:rsid w:val="00F65FB1"/>
    <w:rsid w:val="00F70B75"/>
    <w:rsid w:val="00F9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48A80-56BD-4CDA-8705-A89C2F56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9D68D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9D68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9D68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D5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20"/>
    <w:rPr>
      <w:rFonts w:ascii="Segoe UI" w:hAnsi="Segoe UI" w:cs="Segoe UI"/>
      <w:sz w:val="18"/>
      <w:szCs w:val="18"/>
    </w:rPr>
  </w:style>
  <w:style w:type="paragraph" w:styleId="Header">
    <w:name w:val="header"/>
    <w:basedOn w:val="Normal"/>
    <w:link w:val="HeaderChar"/>
    <w:uiPriority w:val="99"/>
    <w:unhideWhenUsed/>
    <w:rsid w:val="00EB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7"/>
  </w:style>
  <w:style w:type="paragraph" w:styleId="Footer">
    <w:name w:val="footer"/>
    <w:basedOn w:val="Normal"/>
    <w:link w:val="FooterChar"/>
    <w:uiPriority w:val="99"/>
    <w:unhideWhenUsed/>
    <w:rsid w:val="00EB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7"/>
  </w:style>
  <w:style w:type="character" w:styleId="Hyperlink">
    <w:name w:val="Hyperlink"/>
    <w:basedOn w:val="DefaultParagraphFont"/>
    <w:uiPriority w:val="99"/>
    <w:unhideWhenUsed/>
    <w:rsid w:val="00EB5107"/>
    <w:rPr>
      <w:color w:val="0563C1" w:themeColor="hyperlink"/>
      <w:u w:val="single"/>
    </w:rPr>
  </w:style>
  <w:style w:type="paragraph" w:styleId="ListParagraph">
    <w:name w:val="List Paragraph"/>
    <w:basedOn w:val="Normal"/>
    <w:uiPriority w:val="34"/>
    <w:qFormat/>
    <w:rsid w:val="003E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191">
      <w:bodyDiv w:val="1"/>
      <w:marLeft w:val="0"/>
      <w:marRight w:val="0"/>
      <w:marTop w:val="0"/>
      <w:marBottom w:val="0"/>
      <w:divBdr>
        <w:top w:val="none" w:sz="0" w:space="0" w:color="auto"/>
        <w:left w:val="none" w:sz="0" w:space="0" w:color="auto"/>
        <w:bottom w:val="none" w:sz="0" w:space="0" w:color="auto"/>
        <w:right w:val="none" w:sz="0" w:space="0" w:color="auto"/>
      </w:divBdr>
    </w:div>
    <w:div w:id="1063288088">
      <w:bodyDiv w:val="1"/>
      <w:marLeft w:val="0"/>
      <w:marRight w:val="0"/>
      <w:marTop w:val="0"/>
      <w:marBottom w:val="0"/>
      <w:divBdr>
        <w:top w:val="none" w:sz="0" w:space="0" w:color="auto"/>
        <w:left w:val="none" w:sz="0" w:space="0" w:color="auto"/>
        <w:bottom w:val="none" w:sz="0" w:space="0" w:color="auto"/>
        <w:right w:val="none" w:sz="0" w:space="0" w:color="auto"/>
      </w:divBdr>
    </w:div>
    <w:div w:id="1482624368">
      <w:bodyDiv w:val="1"/>
      <w:marLeft w:val="0"/>
      <w:marRight w:val="0"/>
      <w:marTop w:val="0"/>
      <w:marBottom w:val="0"/>
      <w:divBdr>
        <w:top w:val="none" w:sz="0" w:space="0" w:color="auto"/>
        <w:left w:val="none" w:sz="0" w:space="0" w:color="auto"/>
        <w:bottom w:val="none" w:sz="0" w:space="0" w:color="auto"/>
        <w:right w:val="none" w:sz="0" w:space="0" w:color="auto"/>
      </w:divBdr>
    </w:div>
    <w:div w:id="1562256188">
      <w:bodyDiv w:val="1"/>
      <w:marLeft w:val="0"/>
      <w:marRight w:val="0"/>
      <w:marTop w:val="0"/>
      <w:marBottom w:val="0"/>
      <w:divBdr>
        <w:top w:val="none" w:sz="0" w:space="0" w:color="auto"/>
        <w:left w:val="none" w:sz="0" w:space="0" w:color="auto"/>
        <w:bottom w:val="none" w:sz="0" w:space="0" w:color="auto"/>
        <w:right w:val="none" w:sz="0" w:space="0" w:color="auto"/>
      </w:divBdr>
    </w:div>
    <w:div w:id="1742866487">
      <w:bodyDiv w:val="1"/>
      <w:marLeft w:val="0"/>
      <w:marRight w:val="0"/>
      <w:marTop w:val="0"/>
      <w:marBottom w:val="0"/>
      <w:divBdr>
        <w:top w:val="none" w:sz="0" w:space="0" w:color="auto"/>
        <w:left w:val="none" w:sz="0" w:space="0" w:color="auto"/>
        <w:bottom w:val="none" w:sz="0" w:space="0" w:color="auto"/>
        <w:right w:val="none" w:sz="0" w:space="0" w:color="auto"/>
      </w:divBdr>
    </w:div>
    <w:div w:id="21317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pcestaskfo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Gallagher</dc:creator>
  <cp:lastModifiedBy>Ann Gallagher</cp:lastModifiedBy>
  <cp:revision>18</cp:revision>
  <cp:lastPrinted>2016-06-03T15:46:00Z</cp:lastPrinted>
  <dcterms:created xsi:type="dcterms:W3CDTF">2016-05-23T16:50:00Z</dcterms:created>
  <dcterms:modified xsi:type="dcterms:W3CDTF">2016-06-03T15:48:00Z</dcterms:modified>
</cp:coreProperties>
</file>